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EDF1D" w14:textId="77777777" w:rsidR="00856A3D" w:rsidRPr="00D2113D" w:rsidRDefault="00D85E7D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3D">
        <w:rPr>
          <w:rFonts w:ascii="Times New Roman" w:hAnsi="Times New Roman" w:cs="Times New Roman"/>
          <w:b/>
          <w:bCs/>
          <w:sz w:val="28"/>
          <w:szCs w:val="28"/>
        </w:rPr>
        <w:t xml:space="preserve">Французские метафоры в аспекте французской христианской традиции </w:t>
      </w:r>
    </w:p>
    <w:p w14:paraId="47188F9B" w14:textId="28817D41" w:rsidR="00BE4D32" w:rsidRPr="00D2113D" w:rsidRDefault="00D85E7D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3D">
        <w:rPr>
          <w:rFonts w:ascii="Times New Roman" w:hAnsi="Times New Roman" w:cs="Times New Roman"/>
          <w:b/>
          <w:bCs/>
          <w:sz w:val="28"/>
          <w:szCs w:val="28"/>
        </w:rPr>
        <w:t>(на материале новеллы Пьера Буля «Чудо»)</w:t>
      </w:r>
    </w:p>
    <w:p w14:paraId="144A0AF9" w14:textId="77777777" w:rsidR="00BE4D32" w:rsidRPr="00D2113D" w:rsidRDefault="00BE4D32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93A7E1" w14:textId="3DC7232A" w:rsidR="00BE4D32" w:rsidRPr="00D2113D" w:rsidRDefault="00BE4D32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3D">
        <w:rPr>
          <w:rFonts w:ascii="Times New Roman" w:hAnsi="Times New Roman" w:cs="Times New Roman"/>
          <w:b/>
          <w:bCs/>
          <w:sz w:val="28"/>
          <w:szCs w:val="28"/>
        </w:rPr>
        <w:t xml:space="preserve">Рекало </w:t>
      </w:r>
      <w:r w:rsidR="00856A3D" w:rsidRPr="00D2113D">
        <w:rPr>
          <w:rFonts w:ascii="Times New Roman" w:hAnsi="Times New Roman" w:cs="Times New Roman"/>
          <w:b/>
          <w:bCs/>
          <w:sz w:val="28"/>
          <w:szCs w:val="28"/>
        </w:rPr>
        <w:t>А. Е.</w:t>
      </w:r>
    </w:p>
    <w:p w14:paraId="0A99BDF1" w14:textId="7C4A6F4C" w:rsidR="00BE4D32" w:rsidRPr="00D2113D" w:rsidRDefault="00BE4D32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2113D">
        <w:rPr>
          <w:rFonts w:ascii="Times New Roman" w:hAnsi="Times New Roman" w:cs="Times New Roman"/>
          <w:sz w:val="24"/>
          <w:szCs w:val="24"/>
        </w:rPr>
        <w:t xml:space="preserve">Научный руководитель: </w:t>
      </w:r>
      <w:proofErr w:type="spellStart"/>
      <w:r w:rsidRPr="00D2113D">
        <w:rPr>
          <w:rFonts w:ascii="Times New Roman" w:hAnsi="Times New Roman" w:cs="Times New Roman"/>
          <w:sz w:val="24"/>
          <w:szCs w:val="24"/>
        </w:rPr>
        <w:t>Сурал</w:t>
      </w:r>
      <w:r w:rsidR="00D85E7D" w:rsidRPr="00D2113D">
        <w:rPr>
          <w:rFonts w:ascii="Times New Roman" w:hAnsi="Times New Roman" w:cs="Times New Roman"/>
          <w:sz w:val="24"/>
          <w:szCs w:val="24"/>
        </w:rPr>
        <w:t>е</w:t>
      </w:r>
      <w:r w:rsidRPr="00D2113D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D85E7D" w:rsidRPr="00D2113D">
        <w:rPr>
          <w:rFonts w:ascii="Times New Roman" w:hAnsi="Times New Roman" w:cs="Times New Roman"/>
          <w:sz w:val="24"/>
          <w:szCs w:val="24"/>
        </w:rPr>
        <w:t xml:space="preserve"> </w:t>
      </w:r>
      <w:r w:rsidR="00856A3D" w:rsidRPr="00D2113D">
        <w:rPr>
          <w:rFonts w:ascii="Times New Roman" w:hAnsi="Times New Roman" w:cs="Times New Roman"/>
          <w:sz w:val="24"/>
          <w:szCs w:val="24"/>
        </w:rPr>
        <w:t>О. Ю.</w:t>
      </w:r>
      <w:r w:rsidRPr="00D2113D">
        <w:rPr>
          <w:rFonts w:ascii="Times New Roman" w:hAnsi="Times New Roman" w:cs="Times New Roman"/>
          <w:sz w:val="24"/>
          <w:szCs w:val="24"/>
        </w:rPr>
        <w:t>, ст. преп. кафедры романской филологии И</w:t>
      </w:r>
      <w:r w:rsidR="00856A3D" w:rsidRPr="00D2113D">
        <w:rPr>
          <w:rFonts w:ascii="Times New Roman" w:hAnsi="Times New Roman" w:cs="Times New Roman"/>
          <w:sz w:val="24"/>
          <w:szCs w:val="24"/>
        </w:rPr>
        <w:t>нститута филологии, журналистики и межкультурной коммуникации</w:t>
      </w:r>
    </w:p>
    <w:p w14:paraId="56CDE71E" w14:textId="77777777" w:rsidR="00BE4D32" w:rsidRPr="00D2113D" w:rsidRDefault="00BE4D32" w:rsidP="00D211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3E88BD0" w14:textId="3948823E" w:rsidR="004C12D2" w:rsidRPr="00D2113D" w:rsidRDefault="006842A3" w:rsidP="006842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исследовании мы рассмотрим метафору как особый художественный прием в религиозном дискурсе. Литературные произведения, включающие религиозные мотивы, часто содержат в себе большое количество образных компонентов, которые может передавать метафора. </w:t>
      </w:r>
      <w:r w:rsidR="000C5A04" w:rsidRPr="00D2113D">
        <w:rPr>
          <w:rFonts w:ascii="Times New Roman" w:hAnsi="Times New Roman" w:cs="Times New Roman"/>
          <w:sz w:val="28"/>
          <w:szCs w:val="28"/>
        </w:rPr>
        <w:t xml:space="preserve">Согласно Е. </w:t>
      </w:r>
      <w:r w:rsidR="0069315D" w:rsidRPr="00D2113D">
        <w:rPr>
          <w:rFonts w:ascii="Times New Roman" w:hAnsi="Times New Roman" w:cs="Times New Roman"/>
          <w:sz w:val="28"/>
          <w:szCs w:val="28"/>
        </w:rPr>
        <w:t>Б</w:t>
      </w:r>
      <w:r w:rsidR="000C5A04" w:rsidRPr="00D211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9315D" w:rsidRPr="00D2113D">
        <w:rPr>
          <w:rFonts w:ascii="Times New Roman" w:hAnsi="Times New Roman" w:cs="Times New Roman"/>
          <w:sz w:val="28"/>
          <w:szCs w:val="28"/>
        </w:rPr>
        <w:t>Казниной</w:t>
      </w:r>
      <w:proofErr w:type="spellEnd"/>
      <w:r w:rsidR="000C5A04" w:rsidRPr="00D2113D">
        <w:rPr>
          <w:rFonts w:ascii="Times New Roman" w:hAnsi="Times New Roman" w:cs="Times New Roman"/>
          <w:sz w:val="28"/>
          <w:szCs w:val="28"/>
        </w:rPr>
        <w:t>, и</w:t>
      </w:r>
      <w:r w:rsidR="001F4BCA" w:rsidRPr="00D2113D">
        <w:rPr>
          <w:rFonts w:ascii="Times New Roman" w:hAnsi="Times New Roman" w:cs="Times New Roman"/>
          <w:sz w:val="28"/>
          <w:szCs w:val="28"/>
        </w:rPr>
        <w:t>менно через язык</w:t>
      </w:r>
      <w:r w:rsidR="0045687D" w:rsidRPr="00D2113D">
        <w:rPr>
          <w:rFonts w:ascii="Times New Roman" w:hAnsi="Times New Roman" w:cs="Times New Roman"/>
          <w:sz w:val="28"/>
          <w:szCs w:val="28"/>
        </w:rPr>
        <w:t>,</w:t>
      </w:r>
      <w:r w:rsidR="000C5A04" w:rsidRPr="00D2113D">
        <w:rPr>
          <w:rFonts w:ascii="Times New Roman" w:hAnsi="Times New Roman" w:cs="Times New Roman"/>
          <w:sz w:val="28"/>
          <w:szCs w:val="28"/>
        </w:rPr>
        <w:t xml:space="preserve"> </w:t>
      </w:r>
      <w:r w:rsidR="001F4BCA" w:rsidRPr="00D2113D">
        <w:rPr>
          <w:rFonts w:ascii="Times New Roman" w:hAnsi="Times New Roman" w:cs="Times New Roman"/>
          <w:sz w:val="28"/>
          <w:szCs w:val="28"/>
        </w:rPr>
        <w:t xml:space="preserve">который часто реализован в художественном тексте, можно донести </w:t>
      </w:r>
      <w:r w:rsidR="006B39C7" w:rsidRPr="00D2113D">
        <w:rPr>
          <w:rFonts w:ascii="Times New Roman" w:hAnsi="Times New Roman" w:cs="Times New Roman"/>
          <w:sz w:val="28"/>
          <w:szCs w:val="28"/>
        </w:rPr>
        <w:t xml:space="preserve">главные </w:t>
      </w:r>
      <w:r w:rsidR="001F4BCA" w:rsidRPr="00D2113D">
        <w:rPr>
          <w:rFonts w:ascii="Times New Roman" w:hAnsi="Times New Roman" w:cs="Times New Roman"/>
          <w:sz w:val="28"/>
          <w:szCs w:val="28"/>
        </w:rPr>
        <w:t>религиозные идеи</w:t>
      </w:r>
      <w:r w:rsidR="00597E3C">
        <w:rPr>
          <w:rFonts w:ascii="Times New Roman" w:hAnsi="Times New Roman" w:cs="Times New Roman"/>
          <w:sz w:val="28"/>
          <w:szCs w:val="28"/>
        </w:rPr>
        <w:t xml:space="preserve"> </w:t>
      </w:r>
      <w:r w:rsidR="00597E3C" w:rsidRPr="00597E3C">
        <w:rPr>
          <w:rFonts w:ascii="Times New Roman" w:hAnsi="Times New Roman" w:cs="Times New Roman"/>
          <w:sz w:val="28"/>
          <w:szCs w:val="28"/>
        </w:rPr>
        <w:t>[</w:t>
      </w:r>
      <w:r w:rsidR="00535D3F">
        <w:rPr>
          <w:rFonts w:ascii="Times New Roman" w:hAnsi="Times New Roman" w:cs="Times New Roman"/>
          <w:sz w:val="28"/>
          <w:szCs w:val="28"/>
        </w:rPr>
        <w:t>3</w:t>
      </w:r>
      <w:r w:rsidR="00C724A1">
        <w:rPr>
          <w:rFonts w:ascii="Times New Roman" w:hAnsi="Times New Roman" w:cs="Times New Roman"/>
          <w:sz w:val="28"/>
          <w:szCs w:val="28"/>
        </w:rPr>
        <w:t>, с</w:t>
      </w:r>
      <w:r w:rsidR="00597E3C">
        <w:rPr>
          <w:rFonts w:ascii="Times New Roman" w:hAnsi="Times New Roman" w:cs="Times New Roman"/>
          <w:sz w:val="28"/>
          <w:szCs w:val="28"/>
        </w:rPr>
        <w:t xml:space="preserve">. </w:t>
      </w:r>
      <w:r w:rsidR="00C724A1">
        <w:rPr>
          <w:rFonts w:ascii="Times New Roman" w:hAnsi="Times New Roman" w:cs="Times New Roman"/>
          <w:sz w:val="28"/>
          <w:szCs w:val="28"/>
        </w:rPr>
        <w:t>198–203</w:t>
      </w:r>
      <w:r w:rsidR="00597E3C" w:rsidRPr="00597E3C">
        <w:rPr>
          <w:rFonts w:ascii="Times New Roman" w:hAnsi="Times New Roman" w:cs="Times New Roman"/>
          <w:sz w:val="28"/>
          <w:szCs w:val="28"/>
        </w:rPr>
        <w:t>]</w:t>
      </w:r>
      <w:r w:rsidR="001F4BCA" w:rsidRPr="00D2113D">
        <w:rPr>
          <w:rFonts w:ascii="Times New Roman" w:hAnsi="Times New Roman" w:cs="Times New Roman"/>
          <w:sz w:val="28"/>
          <w:szCs w:val="28"/>
        </w:rPr>
        <w:t>.</w:t>
      </w:r>
      <w:r w:rsidR="006B39C7" w:rsidRPr="00D211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F727C2" w14:textId="0C8CB8C3" w:rsidR="004C12D2" w:rsidRPr="00D2113D" w:rsidRDefault="006B39C7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>Религиозный дискурс имеет ряд присущих только ему характеристик</w:t>
      </w:r>
      <w:r w:rsidR="008A4C76" w:rsidRPr="00D2113D">
        <w:rPr>
          <w:rFonts w:ascii="Times New Roman" w:hAnsi="Times New Roman" w:cs="Times New Roman"/>
          <w:sz w:val="28"/>
          <w:szCs w:val="28"/>
        </w:rPr>
        <w:t xml:space="preserve">, что позволяет </w:t>
      </w:r>
      <w:r w:rsidR="00DE67B3" w:rsidRPr="00D2113D">
        <w:rPr>
          <w:rFonts w:ascii="Times New Roman" w:hAnsi="Times New Roman" w:cs="Times New Roman"/>
          <w:sz w:val="28"/>
          <w:szCs w:val="28"/>
        </w:rPr>
        <w:t>легко распознать</w:t>
      </w:r>
      <w:r w:rsidR="008A4C76" w:rsidRPr="00D2113D">
        <w:rPr>
          <w:rFonts w:ascii="Times New Roman" w:hAnsi="Times New Roman" w:cs="Times New Roman"/>
          <w:sz w:val="28"/>
          <w:szCs w:val="28"/>
        </w:rPr>
        <w:t xml:space="preserve"> его в произведении</w:t>
      </w:r>
      <w:r w:rsidRPr="00D2113D">
        <w:rPr>
          <w:rFonts w:ascii="Times New Roman" w:hAnsi="Times New Roman" w:cs="Times New Roman"/>
          <w:sz w:val="28"/>
          <w:szCs w:val="28"/>
        </w:rPr>
        <w:t xml:space="preserve">: его центральным участником является священнослужитель, общение специфично и реализуется в </w:t>
      </w:r>
      <w:r w:rsidR="008A4C76" w:rsidRPr="00D2113D">
        <w:rPr>
          <w:rFonts w:ascii="Times New Roman" w:hAnsi="Times New Roman" w:cs="Times New Roman"/>
          <w:sz w:val="28"/>
          <w:szCs w:val="28"/>
        </w:rPr>
        <w:t>форме</w:t>
      </w:r>
      <w:r w:rsidRPr="00D2113D">
        <w:rPr>
          <w:rFonts w:ascii="Times New Roman" w:hAnsi="Times New Roman" w:cs="Times New Roman"/>
          <w:sz w:val="28"/>
          <w:szCs w:val="28"/>
        </w:rPr>
        <w:t xml:space="preserve"> проповеди в определенные часы и в </w:t>
      </w:r>
      <w:r w:rsidR="008A4C76" w:rsidRPr="00D2113D">
        <w:rPr>
          <w:rFonts w:ascii="Times New Roman" w:hAnsi="Times New Roman" w:cs="Times New Roman"/>
          <w:sz w:val="28"/>
          <w:szCs w:val="28"/>
        </w:rPr>
        <w:t>закрепленном</w:t>
      </w:r>
      <w:r w:rsidRPr="00D2113D">
        <w:rPr>
          <w:rFonts w:ascii="Times New Roman" w:hAnsi="Times New Roman" w:cs="Times New Roman"/>
          <w:sz w:val="28"/>
          <w:szCs w:val="28"/>
        </w:rPr>
        <w:t xml:space="preserve"> месте – храме. </w:t>
      </w:r>
      <w:r w:rsidR="00DE67B3" w:rsidRPr="00D2113D">
        <w:rPr>
          <w:rFonts w:ascii="Times New Roman" w:hAnsi="Times New Roman" w:cs="Times New Roman"/>
          <w:sz w:val="28"/>
          <w:szCs w:val="28"/>
        </w:rPr>
        <w:t>Цель</w:t>
      </w:r>
      <w:r w:rsidR="008A4C76" w:rsidRPr="00D2113D">
        <w:rPr>
          <w:rFonts w:ascii="Times New Roman" w:hAnsi="Times New Roman" w:cs="Times New Roman"/>
          <w:sz w:val="28"/>
          <w:szCs w:val="28"/>
        </w:rPr>
        <w:t xml:space="preserve"> религиозного дискурса заключается в приобщении человека к вере, очищении души, приобщении к Богу</w:t>
      </w:r>
      <w:r w:rsidR="006D3754">
        <w:rPr>
          <w:rFonts w:ascii="Times New Roman" w:hAnsi="Times New Roman" w:cs="Times New Roman"/>
          <w:sz w:val="28"/>
          <w:szCs w:val="28"/>
        </w:rPr>
        <w:t xml:space="preserve"> </w:t>
      </w:r>
      <w:r w:rsidR="006D3754" w:rsidRPr="006D3754">
        <w:rPr>
          <w:rFonts w:ascii="Times New Roman" w:hAnsi="Times New Roman" w:cs="Times New Roman"/>
          <w:sz w:val="28"/>
          <w:szCs w:val="28"/>
        </w:rPr>
        <w:t>[1</w:t>
      </w:r>
      <w:r w:rsidR="00C724A1">
        <w:rPr>
          <w:rFonts w:ascii="Times New Roman" w:hAnsi="Times New Roman" w:cs="Times New Roman"/>
          <w:sz w:val="28"/>
          <w:szCs w:val="28"/>
        </w:rPr>
        <w:t>, с</w:t>
      </w:r>
      <w:r w:rsidR="00535D3F">
        <w:rPr>
          <w:rFonts w:ascii="Times New Roman" w:hAnsi="Times New Roman" w:cs="Times New Roman"/>
          <w:sz w:val="28"/>
          <w:szCs w:val="28"/>
        </w:rPr>
        <w:t>. 5</w:t>
      </w:r>
      <w:r w:rsidR="004169C1" w:rsidRPr="004169C1">
        <w:rPr>
          <w:rFonts w:ascii="Times New Roman" w:hAnsi="Times New Roman" w:cs="Times New Roman"/>
          <w:sz w:val="28"/>
          <w:szCs w:val="28"/>
        </w:rPr>
        <w:t>]</w:t>
      </w:r>
      <w:r w:rsidR="008A4C76" w:rsidRPr="00D2113D">
        <w:rPr>
          <w:rFonts w:ascii="Times New Roman" w:hAnsi="Times New Roman" w:cs="Times New Roman"/>
          <w:sz w:val="28"/>
          <w:szCs w:val="28"/>
        </w:rPr>
        <w:t xml:space="preserve">. </w:t>
      </w:r>
      <w:r w:rsidR="00AE7737" w:rsidRPr="00D2113D">
        <w:rPr>
          <w:rFonts w:ascii="Times New Roman" w:hAnsi="Times New Roman" w:cs="Times New Roman"/>
          <w:sz w:val="28"/>
          <w:szCs w:val="28"/>
        </w:rPr>
        <w:t xml:space="preserve">Для </w:t>
      </w:r>
      <w:r w:rsidR="00DE67B3" w:rsidRPr="00D2113D">
        <w:rPr>
          <w:rFonts w:ascii="Times New Roman" w:hAnsi="Times New Roman" w:cs="Times New Roman"/>
          <w:sz w:val="28"/>
          <w:szCs w:val="28"/>
        </w:rPr>
        <w:t>подобного</w:t>
      </w:r>
      <w:r w:rsidR="00AE7737" w:rsidRPr="00D2113D">
        <w:rPr>
          <w:rFonts w:ascii="Times New Roman" w:hAnsi="Times New Roman" w:cs="Times New Roman"/>
          <w:sz w:val="28"/>
          <w:szCs w:val="28"/>
        </w:rPr>
        <w:t xml:space="preserve"> использует метафору Пьер Буль в новелле «</w:t>
      </w:r>
      <w:r w:rsidR="00374CA5" w:rsidRPr="00D2113D">
        <w:rPr>
          <w:rFonts w:ascii="Times New Roman" w:hAnsi="Times New Roman" w:cs="Times New Roman"/>
          <w:sz w:val="28"/>
          <w:szCs w:val="28"/>
        </w:rPr>
        <w:t>Чудо</w:t>
      </w:r>
      <w:r w:rsidR="00AE7737" w:rsidRPr="00D2113D">
        <w:rPr>
          <w:rFonts w:ascii="Times New Roman" w:hAnsi="Times New Roman" w:cs="Times New Roman"/>
          <w:sz w:val="28"/>
          <w:szCs w:val="28"/>
        </w:rPr>
        <w:t>».</w:t>
      </w:r>
      <w:r w:rsidR="004C12D2" w:rsidRPr="00D211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5C87CF" w14:textId="3F5F3680" w:rsidR="00CF1E23" w:rsidRPr="00D2113D" w:rsidRDefault="00143135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 xml:space="preserve">Под метафорой в нашем исследовании мы подразумеваем </w:t>
      </w:r>
      <w:hyperlink r:id="rId5" w:history="1">
        <w:r w:rsidR="004C12D2" w:rsidRPr="00D2113D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троп</w:t>
        </w:r>
      </w:hyperlink>
      <w:r w:rsidR="004C12D2" w:rsidRPr="00D2113D">
        <w:rPr>
          <w:rFonts w:ascii="Times New Roman" w:hAnsi="Times New Roman" w:cs="Times New Roman"/>
          <w:color w:val="000000"/>
          <w:sz w:val="28"/>
          <w:szCs w:val="28"/>
        </w:rPr>
        <w:t>, состоящий в употреблении </w:t>
      </w:r>
      <w:hyperlink r:id="rId6" w:history="1">
        <w:r w:rsidR="004C12D2" w:rsidRPr="00D2113D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слова</w:t>
        </w:r>
      </w:hyperlink>
      <w:r w:rsidR="004C12D2" w:rsidRPr="00D2113D">
        <w:rPr>
          <w:rFonts w:ascii="Times New Roman" w:hAnsi="Times New Roman" w:cs="Times New Roman"/>
          <w:color w:val="000000"/>
          <w:sz w:val="28"/>
          <w:szCs w:val="28"/>
        </w:rPr>
        <w:t xml:space="preserve">, обозначающего некоторый класс предметов, явлений и т. п., для </w:t>
      </w:r>
      <w:proofErr w:type="spellStart"/>
      <w:r w:rsidR="004C12D2" w:rsidRPr="00D2113D">
        <w:rPr>
          <w:rFonts w:ascii="Times New Roman" w:hAnsi="Times New Roman" w:cs="Times New Roman"/>
          <w:color w:val="000000"/>
          <w:sz w:val="28"/>
          <w:szCs w:val="28"/>
        </w:rPr>
        <w:t>характеризации</w:t>
      </w:r>
      <w:proofErr w:type="spellEnd"/>
      <w:r w:rsidR="004C12D2" w:rsidRPr="00D2113D">
        <w:rPr>
          <w:rFonts w:ascii="Times New Roman" w:hAnsi="Times New Roman" w:cs="Times New Roman"/>
          <w:color w:val="000000"/>
          <w:sz w:val="28"/>
          <w:szCs w:val="28"/>
        </w:rPr>
        <w:t xml:space="preserve"> или наименования объекта, входящего в другой класс, либо наименования другого класса объектов, аналогичного данному в каком-либо отношении.</w:t>
      </w:r>
    </w:p>
    <w:p w14:paraId="23F84380" w14:textId="77777777" w:rsidR="00291E8E" w:rsidRPr="00D2113D" w:rsidRDefault="00EF38CA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 xml:space="preserve">Как правило, основными в </w:t>
      </w:r>
      <w:r w:rsidR="00985CD9" w:rsidRPr="00D2113D">
        <w:rPr>
          <w:rFonts w:ascii="Times New Roman" w:hAnsi="Times New Roman" w:cs="Times New Roman"/>
          <w:sz w:val="28"/>
          <w:szCs w:val="28"/>
        </w:rPr>
        <w:t>данном произведении</w:t>
      </w:r>
      <w:r w:rsidRPr="00D2113D">
        <w:rPr>
          <w:rFonts w:ascii="Times New Roman" w:hAnsi="Times New Roman" w:cs="Times New Roman"/>
          <w:sz w:val="28"/>
          <w:szCs w:val="28"/>
        </w:rPr>
        <w:t xml:space="preserve"> выступают </w:t>
      </w:r>
      <w:r w:rsidR="00985CD9" w:rsidRPr="00D2113D">
        <w:rPr>
          <w:rFonts w:ascii="Times New Roman" w:hAnsi="Times New Roman" w:cs="Times New Roman"/>
          <w:sz w:val="28"/>
          <w:szCs w:val="28"/>
        </w:rPr>
        <w:t xml:space="preserve">антропоморфные </w:t>
      </w:r>
      <w:r w:rsidRPr="00D2113D">
        <w:rPr>
          <w:rFonts w:ascii="Times New Roman" w:hAnsi="Times New Roman" w:cs="Times New Roman"/>
          <w:sz w:val="28"/>
          <w:szCs w:val="28"/>
        </w:rPr>
        <w:t xml:space="preserve">метафоры </w:t>
      </w:r>
      <w:r w:rsidR="00374CA5" w:rsidRPr="00D2113D">
        <w:rPr>
          <w:rFonts w:ascii="Times New Roman" w:hAnsi="Times New Roman" w:cs="Times New Roman"/>
          <w:sz w:val="28"/>
          <w:szCs w:val="28"/>
        </w:rPr>
        <w:t>и</w:t>
      </w:r>
      <w:r w:rsidR="00985CD9" w:rsidRPr="00D21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CD9" w:rsidRPr="00D2113D">
        <w:rPr>
          <w:rFonts w:ascii="Times New Roman" w:hAnsi="Times New Roman" w:cs="Times New Roman"/>
          <w:sz w:val="28"/>
          <w:szCs w:val="28"/>
        </w:rPr>
        <w:t>социоморфные</w:t>
      </w:r>
      <w:proofErr w:type="spellEnd"/>
      <w:r w:rsidR="00985CD9" w:rsidRPr="00D2113D">
        <w:rPr>
          <w:rFonts w:ascii="Times New Roman" w:hAnsi="Times New Roman" w:cs="Times New Roman"/>
          <w:sz w:val="28"/>
          <w:szCs w:val="28"/>
        </w:rPr>
        <w:t xml:space="preserve"> метафоры</w:t>
      </w:r>
      <w:r w:rsidR="00374CA5" w:rsidRPr="00D2113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AB5B4D" w14:textId="7EF8EA1F" w:rsidR="00AB1C10" w:rsidRPr="00D2113D" w:rsidRDefault="0045687D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>А</w:t>
      </w:r>
      <w:r w:rsidR="00A12987" w:rsidRPr="00D2113D">
        <w:rPr>
          <w:rFonts w:ascii="Times New Roman" w:hAnsi="Times New Roman" w:cs="Times New Roman"/>
          <w:sz w:val="28"/>
          <w:szCs w:val="28"/>
        </w:rPr>
        <w:t>нтропоморфизмы</w:t>
      </w:r>
      <w:r w:rsidR="00046D31" w:rsidRPr="00D2113D">
        <w:rPr>
          <w:rFonts w:ascii="Times New Roman" w:hAnsi="Times New Roman" w:cs="Times New Roman"/>
          <w:sz w:val="28"/>
          <w:szCs w:val="28"/>
        </w:rPr>
        <w:t xml:space="preserve"> характерны для религии – </w:t>
      </w:r>
      <w:r w:rsidR="00A12987" w:rsidRPr="00D2113D">
        <w:rPr>
          <w:rFonts w:ascii="Times New Roman" w:hAnsi="Times New Roman" w:cs="Times New Roman"/>
          <w:sz w:val="28"/>
          <w:szCs w:val="28"/>
        </w:rPr>
        <w:t>это поняти</w:t>
      </w:r>
      <w:r w:rsidR="00046D31" w:rsidRPr="00D2113D">
        <w:rPr>
          <w:rFonts w:ascii="Times New Roman" w:hAnsi="Times New Roman" w:cs="Times New Roman"/>
          <w:sz w:val="28"/>
          <w:szCs w:val="28"/>
        </w:rPr>
        <w:t>я,</w:t>
      </w:r>
      <w:r w:rsidR="00A12987" w:rsidRPr="00D2113D">
        <w:rPr>
          <w:rFonts w:ascii="Times New Roman" w:hAnsi="Times New Roman" w:cs="Times New Roman"/>
          <w:sz w:val="28"/>
          <w:szCs w:val="28"/>
        </w:rPr>
        <w:t xml:space="preserve"> </w:t>
      </w:r>
      <w:r w:rsidR="00046D31" w:rsidRPr="00D2113D">
        <w:rPr>
          <w:rFonts w:ascii="Times New Roman" w:hAnsi="Times New Roman" w:cs="Times New Roman"/>
          <w:sz w:val="28"/>
          <w:szCs w:val="28"/>
        </w:rPr>
        <w:t xml:space="preserve">заключающиеся в </w:t>
      </w:r>
      <w:r w:rsidR="00A12987" w:rsidRPr="00D2113D">
        <w:rPr>
          <w:rFonts w:ascii="Times New Roman" w:hAnsi="Times New Roman" w:cs="Times New Roman"/>
          <w:sz w:val="28"/>
          <w:szCs w:val="28"/>
        </w:rPr>
        <w:t>перенесени</w:t>
      </w:r>
      <w:r w:rsidR="00046D31" w:rsidRPr="00D2113D">
        <w:rPr>
          <w:rFonts w:ascii="Times New Roman" w:hAnsi="Times New Roman" w:cs="Times New Roman"/>
          <w:sz w:val="28"/>
          <w:szCs w:val="28"/>
        </w:rPr>
        <w:t xml:space="preserve">и </w:t>
      </w:r>
      <w:r w:rsidR="00A12987" w:rsidRPr="00D2113D">
        <w:rPr>
          <w:rFonts w:ascii="Times New Roman" w:hAnsi="Times New Roman" w:cs="Times New Roman"/>
          <w:sz w:val="28"/>
          <w:szCs w:val="28"/>
        </w:rPr>
        <w:t>свойств</w:t>
      </w:r>
      <w:r w:rsidR="00046D31" w:rsidRPr="00D2113D">
        <w:rPr>
          <w:rFonts w:ascii="Times New Roman" w:hAnsi="Times New Roman" w:cs="Times New Roman"/>
          <w:sz w:val="28"/>
          <w:szCs w:val="28"/>
        </w:rPr>
        <w:t>, присущих человеку,</w:t>
      </w:r>
      <w:r w:rsidR="00A12987" w:rsidRPr="00D2113D">
        <w:rPr>
          <w:rFonts w:ascii="Times New Roman" w:hAnsi="Times New Roman" w:cs="Times New Roman"/>
          <w:sz w:val="28"/>
          <w:szCs w:val="28"/>
        </w:rPr>
        <w:t xml:space="preserve"> на Бога, а также представление Его в образе человека.</w:t>
      </w:r>
      <w:r w:rsidR="00046D31" w:rsidRPr="00D2113D">
        <w:rPr>
          <w:rFonts w:ascii="Times New Roman" w:hAnsi="Times New Roman" w:cs="Times New Roman"/>
          <w:sz w:val="28"/>
          <w:szCs w:val="28"/>
        </w:rPr>
        <w:t xml:space="preserve"> Использование антропоморфизмов в религии является следствием непостижимости Бога</w:t>
      </w:r>
      <w:r w:rsidR="00AB1C10" w:rsidRPr="00D2113D">
        <w:rPr>
          <w:rFonts w:ascii="Times New Roman" w:hAnsi="Times New Roman" w:cs="Times New Roman"/>
          <w:sz w:val="28"/>
          <w:szCs w:val="28"/>
        </w:rPr>
        <w:t>. Они выступают как способ спасительного снисхождения к человеческой немощи и потому должны восприниматься аллегорически, а не буквально.</w:t>
      </w:r>
      <w:r w:rsidR="00291E8E" w:rsidRPr="00D2113D">
        <w:rPr>
          <w:rFonts w:ascii="Times New Roman" w:hAnsi="Times New Roman" w:cs="Times New Roman"/>
          <w:sz w:val="28"/>
          <w:szCs w:val="28"/>
        </w:rPr>
        <w:t xml:space="preserve"> Об этом свидетельствует и метафоры родства, входящие сюда. </w:t>
      </w:r>
    </w:p>
    <w:p w14:paraId="23E05F8A" w14:textId="05351741" w:rsidR="00EF20CB" w:rsidRPr="00D2113D" w:rsidRDefault="00232372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 xml:space="preserve">1. </w:t>
      </w:r>
      <w:r w:rsidR="00985CD9" w:rsidRPr="00D2113D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AB1C10" w:rsidRPr="00D2113D">
        <w:rPr>
          <w:rFonts w:ascii="Times New Roman" w:hAnsi="Times New Roman" w:cs="Times New Roman"/>
          <w:sz w:val="28"/>
          <w:szCs w:val="28"/>
        </w:rPr>
        <w:t>примеры антропоморфной метафоры</w:t>
      </w:r>
      <w:r w:rsidR="007916EE" w:rsidRPr="00D2113D">
        <w:rPr>
          <w:rFonts w:ascii="Times New Roman" w:hAnsi="Times New Roman" w:cs="Times New Roman"/>
          <w:sz w:val="28"/>
          <w:szCs w:val="28"/>
        </w:rPr>
        <w:t>:</w:t>
      </w:r>
    </w:p>
    <w:p w14:paraId="0A86EC12" w14:textId="01FF4DBC" w:rsidR="00143135" w:rsidRPr="00D2113D" w:rsidRDefault="00232372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>А)</w:t>
      </w:r>
      <w:r w:rsidR="00971BB6" w:rsidRPr="00D2113D">
        <w:rPr>
          <w:rFonts w:ascii="Times New Roman" w:hAnsi="Times New Roman" w:cs="Times New Roman"/>
          <w:sz w:val="28"/>
          <w:szCs w:val="28"/>
        </w:rPr>
        <w:t xml:space="preserve"> </w:t>
      </w:r>
      <w:r w:rsidR="00F216C9" w:rsidRPr="00D2113D">
        <w:rPr>
          <w:rFonts w:ascii="Times New Roman" w:hAnsi="Times New Roman" w:cs="Times New Roman"/>
          <w:sz w:val="28"/>
          <w:szCs w:val="28"/>
        </w:rPr>
        <w:t>Органы:</w:t>
      </w:r>
      <w:r w:rsidR="00971BB6" w:rsidRPr="00D211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4E3899" w14:textId="5366887F" w:rsidR="00EF20CB" w:rsidRPr="00D2113D" w:rsidRDefault="00EF20CB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La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plus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sublime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qualit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é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'â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me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à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ses</w:t>
      </w:r>
      <w:proofErr w:type="spellEnd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yeux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'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est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la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foi</w:t>
      </w:r>
      <w:proofErr w:type="spellEnd"/>
      <w:r w:rsidR="001979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D85E7D"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–</w:t>
      </w:r>
      <w:r w:rsidR="00051075"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Самое высокое качество души, </w:t>
      </w:r>
      <w:r w:rsidR="00051075"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 его глазах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 — это вера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 </w:t>
      </w:r>
    </w:p>
    <w:p w14:paraId="65B3200B" w14:textId="58889CCF" w:rsidR="005A5458" w:rsidRPr="00D2113D" w:rsidRDefault="005A5458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Apr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è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un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é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nement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aussi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prodigieux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je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ne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puis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envisager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'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autre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cause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que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Celui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que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tu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sers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'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autre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instrument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que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la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puissance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de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la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foi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qui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attira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en-US"/>
        </w:rPr>
        <w:t>son</w:t>
      </w:r>
      <w:r w:rsidRPr="001979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en-US"/>
        </w:rPr>
        <w:t>regard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sur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une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cr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ature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sh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rit</w:t>
      </w:r>
      <w:proofErr w:type="spellEnd"/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e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].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– Думая об этом фантастическом случае, я не вижу иной причины, кроме господа, которому ты служишь, иного орудия, кроме могущества веры, привлекшей 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взор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создателя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к его обездоленному созданию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14:paraId="0A8F7042" w14:textId="32741533" w:rsidR="00F216C9" w:rsidRPr="00D2113D" w:rsidRDefault="00232372" w:rsidP="00D2113D">
      <w:pPr>
        <w:shd w:val="clear" w:color="auto" w:fill="FFFFFF"/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3D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F216C9" w:rsidRPr="00D2113D">
        <w:rPr>
          <w:rFonts w:ascii="Times New Roman" w:hAnsi="Times New Roman" w:cs="Times New Roman"/>
          <w:sz w:val="28"/>
          <w:szCs w:val="28"/>
        </w:rPr>
        <w:t xml:space="preserve"> </w:t>
      </w:r>
      <w:r w:rsidR="00F216C9" w:rsidRPr="00D211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Метафоры родства:</w:t>
      </w:r>
    </w:p>
    <w:p w14:paraId="0FCC3F22" w14:textId="564689FB" w:rsidR="00F216C9" w:rsidRPr="00D2113D" w:rsidRDefault="00F216C9" w:rsidP="00D2113D">
      <w:pPr>
        <w:pStyle w:val="a3"/>
        <w:numPr>
          <w:ilvl w:val="0"/>
          <w:numId w:val="16"/>
        </w:numPr>
        <w:shd w:val="clear" w:color="auto" w:fill="FFFFFF"/>
        <w:spacing w:line="24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3D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«горизонтальные» – метафоры братства:</w:t>
      </w:r>
    </w:p>
    <w:p w14:paraId="0C828DAE" w14:textId="0CCAC062" w:rsidR="00F216C9" w:rsidRPr="00D2113D" w:rsidRDefault="00F216C9" w:rsidP="00D2113D">
      <w:pPr>
        <w:spacing w:line="240" w:lineRule="auto"/>
        <w:ind w:left="142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Admirons</w:t>
      </w:r>
      <w:proofErr w:type="spellEnd"/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mes</w:t>
      </w:r>
      <w:proofErr w:type="spellEnd"/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fr</w:t>
      </w:r>
      <w:proofErr w:type="spellEnd"/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è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val="en-US"/>
        </w:rPr>
        <w:t>res</w:t>
      </w:r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Sa</w:t>
      </w:r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sagesse</w:t>
      </w:r>
      <w:proofErr w:type="spellEnd"/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et</w:t>
      </w:r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Sa</w:t>
      </w:r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souveraine</w:t>
      </w:r>
      <w:proofErr w:type="spellEnd"/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en-US"/>
        </w:rPr>
        <w:t>impartialit</w:t>
      </w:r>
      <w:proofErr w:type="spellEnd"/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é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].</w:t>
      </w:r>
      <w:r w:rsidRPr="0019798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– 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Подивимся</w:t>
      </w:r>
      <w:r w:rsidR="00D2113D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же, </w:t>
      </w:r>
      <w:r w:rsidRPr="001979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братья мои</w:t>
      </w:r>
      <w:r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 мудрости и высшей беспристрастности отца небесного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Pr="00D211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219CBB3" w14:textId="792652BE" w:rsidR="00F216C9" w:rsidRPr="00D2113D" w:rsidRDefault="00F216C9" w:rsidP="00D2113D">
      <w:pPr>
        <w:pStyle w:val="a3"/>
        <w:numPr>
          <w:ilvl w:val="0"/>
          <w:numId w:val="16"/>
        </w:numPr>
        <w:shd w:val="clear" w:color="auto" w:fill="FFFFFF"/>
        <w:spacing w:line="240" w:lineRule="auto"/>
        <w:ind w:left="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13D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«вертикальные» – иерархичность, оппозиция «отец – сын»:</w:t>
      </w:r>
    </w:p>
    <w:p w14:paraId="45C0028B" w14:textId="404767A4" w:rsidR="00F216C9" w:rsidRPr="00C724A1" w:rsidRDefault="00F216C9" w:rsidP="00D2113D">
      <w:pPr>
        <w:shd w:val="clear" w:color="auto" w:fill="FFFFFF"/>
        <w:spacing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Ses</w:t>
      </w:r>
      <w:proofErr w:type="spellEnd"/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desseins</w:t>
      </w:r>
      <w:proofErr w:type="spellEnd"/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sont</w:t>
      </w:r>
      <w:proofErr w:type="spellEnd"/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imp</w:t>
      </w:r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n</w:t>
      </w:r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trables</w:t>
      </w:r>
      <w:proofErr w:type="spellEnd"/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en-US"/>
        </w:rPr>
        <w:t>mon</w:t>
      </w:r>
      <w:proofErr w:type="spellEnd"/>
      <w:r w:rsidRPr="00C724A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en-US"/>
        </w:rPr>
        <w:t>fils</w:t>
      </w:r>
      <w:proofErr w:type="spellEnd"/>
      <w:r w:rsidR="00197983" w:rsidRPr="00C724A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C724A1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 w:rsidRPr="00C724A1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C724A1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. –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Пути</w:t>
      </w:r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его</w:t>
      </w:r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неисповедимы</w:t>
      </w:r>
      <w:r w:rsidRPr="00C724A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сын</w:t>
      </w:r>
      <w:r w:rsidRPr="00C724A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мой</w:t>
      </w:r>
      <w:r w:rsidR="00197983" w:rsidRPr="00C724A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C724A1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Pr="00C724A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.</w:t>
      </w:r>
    </w:p>
    <w:p w14:paraId="755F72E8" w14:textId="77777777" w:rsidR="00232372" w:rsidRPr="00D2113D" w:rsidRDefault="00232372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2. Встречаются в новелле и </w:t>
      </w:r>
      <w:proofErr w:type="spellStart"/>
      <w:r w:rsidRPr="00D2113D">
        <w:rPr>
          <w:rFonts w:ascii="Times New Roman" w:hAnsi="Times New Roman" w:cs="Times New Roman"/>
          <w:sz w:val="28"/>
          <w:szCs w:val="28"/>
        </w:rPr>
        <w:t>с</w:t>
      </w:r>
      <w:r w:rsidR="00291E8E" w:rsidRPr="00D2113D">
        <w:rPr>
          <w:rFonts w:ascii="Times New Roman" w:hAnsi="Times New Roman" w:cs="Times New Roman"/>
          <w:sz w:val="28"/>
          <w:szCs w:val="28"/>
        </w:rPr>
        <w:t>оциоморфн</w:t>
      </w:r>
      <w:r w:rsidRPr="00D2113D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291E8E" w:rsidRPr="00D2113D">
        <w:rPr>
          <w:rFonts w:ascii="Times New Roman" w:hAnsi="Times New Roman" w:cs="Times New Roman"/>
          <w:sz w:val="28"/>
          <w:szCs w:val="28"/>
        </w:rPr>
        <w:t xml:space="preserve"> метафор</w:t>
      </w:r>
      <w:r w:rsidRPr="00D2113D">
        <w:rPr>
          <w:rFonts w:ascii="Times New Roman" w:hAnsi="Times New Roman" w:cs="Times New Roman"/>
          <w:sz w:val="28"/>
          <w:szCs w:val="28"/>
        </w:rPr>
        <w:t xml:space="preserve">ы, моделирующие ситуации по образу взаимодействия людей в социуме. </w:t>
      </w:r>
      <w:r w:rsidR="00291E8E" w:rsidRPr="00D211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4682CE" w14:textId="50527F14" w:rsidR="008E26DD" w:rsidRPr="00D2113D" w:rsidRDefault="00232372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2113D">
        <w:rPr>
          <w:rFonts w:ascii="Times New Roman" w:hAnsi="Times New Roman" w:cs="Times New Roman"/>
          <w:sz w:val="28"/>
          <w:szCs w:val="28"/>
        </w:rPr>
        <w:t>Морбиальные</w:t>
      </w:r>
      <w:proofErr w:type="spellEnd"/>
      <w:r w:rsidRPr="00D2113D">
        <w:rPr>
          <w:rFonts w:ascii="Times New Roman" w:hAnsi="Times New Roman" w:cs="Times New Roman"/>
          <w:sz w:val="28"/>
          <w:szCs w:val="28"/>
        </w:rPr>
        <w:t xml:space="preserve"> метафоры представляют болезни:</w:t>
      </w:r>
    </w:p>
    <w:p w14:paraId="302A8655" w14:textId="1001ED14" w:rsidR="00374CA5" w:rsidRPr="00D2113D" w:rsidRDefault="00374CA5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Confiez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>-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moi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la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cause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votre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é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moi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et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avec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aide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Dieu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nous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trouverons</w:t>
      </w:r>
      <w:proofErr w:type="spellEnd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un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rem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de</w:t>
      </w:r>
      <w:r w:rsidR="00197983"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. –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Поведайте мне причину вашей тревоги, и с божьей помощью мы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найдем лекарство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против нее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14:paraId="079011D3" w14:textId="026B8800" w:rsidR="0059238B" w:rsidRPr="00D2113D" w:rsidRDefault="007916EE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Remercions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doublement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pour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Sa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mis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ricorde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et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pour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cette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é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é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lation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confirm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é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par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notre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Saint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è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re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qui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nous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proofErr w:type="gram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ouvert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les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yeux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à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nous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aussi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aveugles</w:t>
      </w:r>
      <w:proofErr w:type="spellEnd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que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nous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é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tions</w:t>
      </w:r>
      <w:proofErr w:type="spellEnd"/>
      <w:r w:rsidR="00197983"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045C07"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Возблагодарим его вдвойне: и за милосердие его, и за подтвержденное </w:t>
      </w:r>
      <w:r w:rsidR="00051075"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нашим святым отцом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откровение, которое </w:t>
      </w:r>
      <w:r w:rsidR="00051075"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отверзло глаза 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нам обоим,</w:t>
      </w:r>
      <w:r w:rsidR="00045C07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— ведь и </w:t>
      </w:r>
      <w:r w:rsidR="00051075"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мы тоже были слепы</w:t>
      </w:r>
      <w:r w:rsidR="00197983" w:rsidRPr="001979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14:paraId="30B915BD" w14:textId="58716F27" w:rsidR="00DB227C" w:rsidRPr="00D2113D" w:rsidRDefault="00374CA5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216C9" w:rsidRPr="00D2113D">
        <w:rPr>
          <w:rFonts w:ascii="Times New Roman" w:hAnsi="Times New Roman" w:cs="Times New Roman"/>
          <w:sz w:val="28"/>
          <w:szCs w:val="28"/>
        </w:rPr>
        <w:t>Милитарная</w:t>
      </w:r>
      <w:proofErr w:type="spellEnd"/>
      <w:r w:rsidR="00F216C9" w:rsidRPr="00D2113D">
        <w:rPr>
          <w:rFonts w:ascii="Times New Roman" w:hAnsi="Times New Roman" w:cs="Times New Roman"/>
          <w:sz w:val="28"/>
          <w:szCs w:val="28"/>
        </w:rPr>
        <w:t xml:space="preserve"> метафора предполагает военную лексику. Как правило, христианская мораль призывает не отвечать на зло насилием. Однако вся жизнь человека во французской христианской традиции представлена как борьба с неверующими — «врагами религии»</w:t>
      </w:r>
      <w:r w:rsidRPr="00D2113D">
        <w:rPr>
          <w:rFonts w:ascii="Times New Roman" w:hAnsi="Times New Roman" w:cs="Times New Roman"/>
          <w:sz w:val="28"/>
          <w:szCs w:val="28"/>
        </w:rPr>
        <w:t>:</w:t>
      </w:r>
    </w:p>
    <w:p w14:paraId="2A2E94B6" w14:textId="17FB24B6" w:rsidR="008E26DD" w:rsidRPr="00D2113D" w:rsidRDefault="008E26DD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Songez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que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les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ennemis</w:t>
      </w:r>
      <w:proofErr w:type="spellEnd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de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la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religion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les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ô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tres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et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les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miens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sont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toujours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à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'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aff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>û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nos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possibles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erreurs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pr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>ê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ts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à </w:t>
      </w:r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les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tourner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à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notre</w:t>
      </w:r>
      <w:proofErr w:type="spellEnd"/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97983">
        <w:rPr>
          <w:rFonts w:ascii="Times New Roman" w:hAnsi="Times New Roman" w:cs="Times New Roman"/>
          <w:i/>
          <w:iCs/>
          <w:sz w:val="28"/>
          <w:szCs w:val="28"/>
          <w:lang w:val="en-US"/>
        </w:rPr>
        <w:t>confusion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D211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045C07" w:rsidRPr="00D2113D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Подумайте, что </w:t>
      </w:r>
      <w:r w:rsidR="00051075"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враги веры</w:t>
      </w:r>
      <w:r w:rsidR="00051075"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 а также ваши и мои враги с жадностью ждут каждого нашего промаха, чтобы использовать его для нашего посрамления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="00051075" w:rsidRPr="00D211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B05D826" w14:textId="151E37BB" w:rsidR="00374CA5" w:rsidRPr="00D2113D" w:rsidRDefault="00374CA5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>В) Мифологическая</w:t>
      </w:r>
      <w:r w:rsidR="00D2113D">
        <w:rPr>
          <w:rFonts w:ascii="Times New Roman" w:hAnsi="Times New Roman" w:cs="Times New Roman"/>
          <w:sz w:val="28"/>
          <w:szCs w:val="28"/>
        </w:rPr>
        <w:t xml:space="preserve"> метафора создает мифологический образ бога или демона: </w:t>
      </w:r>
    </w:p>
    <w:p w14:paraId="39A5661F" w14:textId="02E9404E" w:rsidR="00D2113D" w:rsidRPr="00D2113D" w:rsidRDefault="00D2113D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Tel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é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tait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son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>é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sir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angoiss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é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taire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la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lumi</w:t>
      </w:r>
      <w:proofErr w:type="spellEnd"/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è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re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totale</w:t>
      </w:r>
      <w:proofErr w:type="spellEnd"/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dans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son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â</w:t>
      </w:r>
      <w:r w:rsidRPr="00D85E7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me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telle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é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tait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sa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passion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comprendre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qu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>'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il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avait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achet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é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en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cachette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des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manuels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>é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decine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et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des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ouvrages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sp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>é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cialis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>é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traitant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des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organes</w:t>
      </w:r>
      <w:proofErr w:type="spellEnd"/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de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la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85E7D">
        <w:rPr>
          <w:rFonts w:ascii="Times New Roman" w:hAnsi="Times New Roman" w:cs="Times New Roman"/>
          <w:i/>
          <w:iCs/>
          <w:sz w:val="28"/>
          <w:szCs w:val="28"/>
          <w:lang w:val="en-US"/>
        </w:rPr>
        <w:t>vue</w:t>
      </w:r>
      <w:proofErr w:type="spellEnd"/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D85E7D">
        <w:rPr>
          <w:rFonts w:ascii="Times New Roman" w:hAnsi="Times New Roman" w:cs="Times New Roman"/>
          <w:i/>
          <w:iCs/>
          <w:sz w:val="28"/>
          <w:szCs w:val="28"/>
        </w:rPr>
        <w:t xml:space="preserve">. – </w:t>
      </w:r>
      <w:r w:rsidRPr="00D85E7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Таким было стремление </w:t>
      </w:r>
      <w:r w:rsidRPr="00D85E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погасить свет в своей душе</w:t>
      </w:r>
      <w:r w:rsidRPr="00D85E7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, так жаждал он во всем разобраться, что украдкой накупил учебников по медицине и специальных исследований по офтальмологии</w:t>
      </w:r>
      <w:r w:rsidR="00197983" w:rsidRPr="0019798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Pr="00D85E7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14:paraId="1ECBAE9A" w14:textId="514ADB26" w:rsidR="00045C07" w:rsidRPr="00D2113D" w:rsidRDefault="00045C07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Oh</w:t>
      </w:r>
      <w:r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!</w:t>
      </w:r>
      <w:proofErr w:type="gramEnd"/>
      <w:r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i/>
          <w:iCs/>
          <w:sz w:val="28"/>
          <w:szCs w:val="28"/>
          <w:lang w:val="en-US"/>
        </w:rPr>
        <w:t>quel</w:t>
      </w:r>
      <w:proofErr w:type="spellEnd"/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d</w:t>
      </w:r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é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mon</w:t>
      </w:r>
      <w:proofErr w:type="spellEnd"/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habite</w:t>
      </w:r>
      <w:proofErr w:type="spellEnd"/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mon</w:t>
      </w:r>
      <w:proofErr w:type="spellEnd"/>
      <w:r w:rsidRPr="001979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â</w:t>
      </w:r>
      <w:r w:rsidRPr="00D2113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me</w:t>
      </w:r>
      <w:r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</w:t>
      </w:r>
      <w:r w:rsidR="00535D3F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Pr="00197983">
        <w:rPr>
          <w:rFonts w:ascii="Times New Roman" w:hAnsi="Times New Roman" w:cs="Times New Roman"/>
          <w:i/>
          <w:iCs/>
          <w:sz w:val="28"/>
          <w:szCs w:val="28"/>
        </w:rPr>
        <w:t>!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97983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19798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 какой</w:t>
      </w:r>
      <w:r w:rsidRPr="00D211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демон живет в моей душе</w:t>
      </w:r>
      <w:r w:rsidR="00197983" w:rsidRPr="0019798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7983" w:rsidRPr="00197983">
        <w:rPr>
          <w:rFonts w:ascii="Times New Roman" w:hAnsi="Times New Roman" w:cs="Times New Roman"/>
          <w:i/>
          <w:iCs/>
          <w:sz w:val="28"/>
          <w:szCs w:val="28"/>
        </w:rPr>
        <w:t>[2]</w:t>
      </w:r>
      <w:r w:rsidRPr="00D211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! </w:t>
      </w:r>
    </w:p>
    <w:p w14:paraId="23097099" w14:textId="4FEFE715" w:rsidR="009E01D1" w:rsidRPr="00D2113D" w:rsidRDefault="00D36E2C" w:rsidP="00D211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>Итак, п</w:t>
      </w:r>
      <w:r w:rsidR="00B557F5" w:rsidRPr="00D2113D">
        <w:rPr>
          <w:rFonts w:ascii="Times New Roman" w:hAnsi="Times New Roman" w:cs="Times New Roman"/>
          <w:sz w:val="28"/>
          <w:szCs w:val="28"/>
        </w:rPr>
        <w:t>олученные результаты исследования позволяют сделать следующие выводы</w:t>
      </w:r>
      <w:r w:rsidR="009D20F3" w:rsidRPr="00D2113D">
        <w:rPr>
          <w:rFonts w:ascii="Times New Roman" w:hAnsi="Times New Roman" w:cs="Times New Roman"/>
          <w:sz w:val="28"/>
          <w:szCs w:val="28"/>
        </w:rPr>
        <w:t xml:space="preserve">. </w:t>
      </w:r>
      <w:r w:rsidR="009E01D1" w:rsidRPr="00D2113D">
        <w:rPr>
          <w:rFonts w:ascii="Times New Roman" w:hAnsi="Times New Roman" w:cs="Times New Roman"/>
          <w:sz w:val="28"/>
          <w:szCs w:val="28"/>
        </w:rPr>
        <w:t xml:space="preserve">В </w:t>
      </w:r>
      <w:r w:rsidR="00DC39C2" w:rsidRPr="00D2113D">
        <w:rPr>
          <w:rFonts w:ascii="Times New Roman" w:hAnsi="Times New Roman" w:cs="Times New Roman"/>
          <w:sz w:val="28"/>
          <w:szCs w:val="28"/>
        </w:rPr>
        <w:t>аспекте французской христианской традиции</w:t>
      </w:r>
      <w:r w:rsidR="009E01D1" w:rsidRPr="00D2113D">
        <w:rPr>
          <w:rFonts w:ascii="Times New Roman" w:hAnsi="Times New Roman" w:cs="Times New Roman"/>
          <w:sz w:val="28"/>
          <w:szCs w:val="28"/>
        </w:rPr>
        <w:t xml:space="preserve"> метафора выполняет концептуальную и воспитательную функции, обладает образностью, яркостью, эмоциональностью, возвышенностью лексики, эмоциональной </w:t>
      </w:r>
      <w:proofErr w:type="spellStart"/>
      <w:r w:rsidR="009E01D1" w:rsidRPr="00D2113D">
        <w:rPr>
          <w:rFonts w:ascii="Times New Roman" w:hAnsi="Times New Roman" w:cs="Times New Roman"/>
          <w:sz w:val="28"/>
          <w:szCs w:val="28"/>
        </w:rPr>
        <w:t>нагруженностью</w:t>
      </w:r>
      <w:proofErr w:type="spellEnd"/>
      <w:r w:rsidR="009E01D1" w:rsidRPr="00D2113D">
        <w:rPr>
          <w:rFonts w:ascii="Times New Roman" w:hAnsi="Times New Roman" w:cs="Times New Roman"/>
          <w:sz w:val="28"/>
          <w:szCs w:val="28"/>
        </w:rPr>
        <w:t xml:space="preserve"> и дидактическим эффектом.</w:t>
      </w:r>
      <w:r w:rsidR="009D20F3" w:rsidRPr="00D2113D">
        <w:rPr>
          <w:rFonts w:ascii="Times New Roman" w:hAnsi="Times New Roman" w:cs="Times New Roman"/>
          <w:sz w:val="28"/>
          <w:szCs w:val="28"/>
        </w:rPr>
        <w:t xml:space="preserve"> Также м</w:t>
      </w:r>
      <w:r w:rsidR="009E01D1" w:rsidRPr="00D2113D">
        <w:rPr>
          <w:rFonts w:ascii="Times New Roman" w:hAnsi="Times New Roman" w:cs="Times New Roman"/>
          <w:sz w:val="28"/>
          <w:szCs w:val="28"/>
        </w:rPr>
        <w:t xml:space="preserve">етафоры в новелле Пьера </w:t>
      </w:r>
      <w:r w:rsidR="009E01D1" w:rsidRPr="00D2113D">
        <w:rPr>
          <w:rFonts w:ascii="Times New Roman" w:hAnsi="Times New Roman" w:cs="Times New Roman"/>
          <w:sz w:val="28"/>
          <w:szCs w:val="28"/>
        </w:rPr>
        <w:lastRenderedPageBreak/>
        <w:t>Буля «Чудо» помогают объяснить основные религиозные ценности, раскрыть взгляды автора на актуальную для его времени проблему</w:t>
      </w:r>
      <w:r w:rsidR="004B691D" w:rsidRPr="00D2113D">
        <w:rPr>
          <w:rFonts w:ascii="Times New Roman" w:hAnsi="Times New Roman" w:cs="Times New Roman"/>
          <w:sz w:val="28"/>
          <w:szCs w:val="28"/>
        </w:rPr>
        <w:t xml:space="preserve"> противостояния</w:t>
      </w:r>
      <w:r w:rsidR="009E01D1" w:rsidRPr="00D2113D">
        <w:rPr>
          <w:rFonts w:ascii="Times New Roman" w:hAnsi="Times New Roman" w:cs="Times New Roman"/>
          <w:sz w:val="28"/>
          <w:szCs w:val="28"/>
        </w:rPr>
        <w:t xml:space="preserve"> науки и религии.</w:t>
      </w:r>
    </w:p>
    <w:p w14:paraId="5247F257" w14:textId="77777777" w:rsidR="00F8122A" w:rsidRDefault="00F8122A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0288E" w14:textId="5CFF896D" w:rsidR="00D85E7D" w:rsidRPr="00D2113D" w:rsidRDefault="00D85E7D" w:rsidP="00D211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113D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63819402" w14:textId="314AA248" w:rsidR="00D85E7D" w:rsidRPr="00D2113D" w:rsidRDefault="00D85E7D" w:rsidP="00D2113D">
      <w:pPr>
        <w:pStyle w:val="a3"/>
        <w:numPr>
          <w:ilvl w:val="0"/>
          <w:numId w:val="14"/>
        </w:numPr>
        <w:suppressAutoHyphens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 xml:space="preserve">Бобырева, Е.В. Религиозный дискурс: ценности, жанры, стратегии (на материале православного вероучения): </w:t>
      </w:r>
      <w:proofErr w:type="spellStart"/>
      <w:r w:rsidRPr="00D2113D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D211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113D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D2113D">
        <w:rPr>
          <w:rFonts w:ascii="Times New Roman" w:hAnsi="Times New Roman" w:cs="Times New Roman"/>
          <w:sz w:val="28"/>
          <w:szCs w:val="28"/>
        </w:rPr>
        <w:t xml:space="preserve">. …канд. филол. наук [Текст] / </w:t>
      </w:r>
      <w:proofErr w:type="gramStart"/>
      <w:r w:rsidRPr="00D2113D">
        <w:rPr>
          <w:rFonts w:ascii="Times New Roman" w:hAnsi="Times New Roman" w:cs="Times New Roman"/>
          <w:sz w:val="28"/>
          <w:szCs w:val="28"/>
        </w:rPr>
        <w:t>Е.В.</w:t>
      </w:r>
      <w:proofErr w:type="gramEnd"/>
      <w:r w:rsidRPr="00D2113D">
        <w:rPr>
          <w:rFonts w:ascii="Times New Roman" w:hAnsi="Times New Roman" w:cs="Times New Roman"/>
          <w:sz w:val="28"/>
          <w:szCs w:val="28"/>
        </w:rPr>
        <w:t xml:space="preserve"> Бобырева. – Волгоград: ВГУ, 2007. – 37 с.</w:t>
      </w:r>
    </w:p>
    <w:p w14:paraId="13DF4A94" w14:textId="46AE61B8" w:rsidR="000C5A04" w:rsidRPr="00D2113D" w:rsidRDefault="00D85E7D" w:rsidP="00D2113D">
      <w:pPr>
        <w:pStyle w:val="a3"/>
        <w:numPr>
          <w:ilvl w:val="0"/>
          <w:numId w:val="1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13D">
        <w:rPr>
          <w:rFonts w:ascii="Times New Roman" w:hAnsi="Times New Roman" w:cs="Times New Roman"/>
          <w:sz w:val="28"/>
          <w:szCs w:val="28"/>
        </w:rPr>
        <w:t>Буль П. Чудо (</w:t>
      </w:r>
      <w:proofErr w:type="gramStart"/>
      <w:r w:rsidRPr="00D2113D">
        <w:rPr>
          <w:rFonts w:ascii="Times New Roman" w:hAnsi="Times New Roman" w:cs="Times New Roman"/>
          <w:sz w:val="28"/>
          <w:szCs w:val="28"/>
        </w:rPr>
        <w:t>перевод :</w:t>
      </w:r>
      <w:proofErr w:type="gramEnd"/>
      <w:r w:rsidRPr="00D211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13D">
        <w:rPr>
          <w:rFonts w:ascii="Times New Roman" w:hAnsi="Times New Roman" w:cs="Times New Roman"/>
          <w:sz w:val="28"/>
          <w:szCs w:val="28"/>
        </w:rPr>
        <w:t>Е.Ксенофонтова</w:t>
      </w:r>
      <w:proofErr w:type="spellEnd"/>
      <w:r w:rsidRPr="00D2113D">
        <w:rPr>
          <w:rFonts w:ascii="Times New Roman" w:hAnsi="Times New Roman" w:cs="Times New Roman"/>
          <w:sz w:val="28"/>
          <w:szCs w:val="28"/>
        </w:rPr>
        <w:t xml:space="preserve">) </w:t>
      </w:r>
      <w:r w:rsidR="004169C1">
        <w:rPr>
          <w:rFonts w:ascii="Times New Roman" w:hAnsi="Times New Roman" w:cs="Times New Roman"/>
          <w:sz w:val="28"/>
          <w:szCs w:val="28"/>
        </w:rPr>
        <w:t xml:space="preserve">– </w:t>
      </w:r>
      <w:r w:rsidR="004169C1"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Текст : электронный </w:t>
      </w:r>
      <w:r w:rsidRPr="00D2113D">
        <w:rPr>
          <w:rFonts w:ascii="Times New Roman" w:hAnsi="Times New Roman" w:cs="Times New Roman"/>
          <w:sz w:val="28"/>
          <w:szCs w:val="28"/>
        </w:rPr>
        <w:t>// libking.ru</w:t>
      </w:r>
      <w:r w:rsidR="004169C1">
        <w:rPr>
          <w:rFonts w:ascii="Times New Roman" w:hAnsi="Times New Roman" w:cs="Times New Roman"/>
          <w:sz w:val="28"/>
          <w:szCs w:val="28"/>
        </w:rPr>
        <w:t xml:space="preserve"> </w:t>
      </w:r>
      <w:r w:rsidR="004169C1"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[сайт]. —</w:t>
      </w:r>
      <w:r w:rsidR="00CA03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2113D">
        <w:rPr>
          <w:rFonts w:ascii="Times New Roman" w:hAnsi="Times New Roman" w:cs="Times New Roman"/>
          <w:sz w:val="28"/>
          <w:szCs w:val="28"/>
        </w:rPr>
        <w:t>URL: https://libking.ru/ (дата обращения: 20.12.2022).</w:t>
      </w:r>
    </w:p>
    <w:p w14:paraId="1A194578" w14:textId="547534A1" w:rsidR="005A2DBB" w:rsidRPr="00D2113D" w:rsidRDefault="005A2DBB" w:rsidP="00D2113D">
      <w:pPr>
        <w:pStyle w:val="a3"/>
        <w:numPr>
          <w:ilvl w:val="0"/>
          <w:numId w:val="1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7305962"/>
      <w:proofErr w:type="spellStart"/>
      <w:r w:rsidRPr="00D2113D">
        <w:rPr>
          <w:rFonts w:ascii="Times New Roman" w:hAnsi="Times New Roman" w:cs="Times New Roman"/>
          <w:sz w:val="28"/>
          <w:szCs w:val="28"/>
        </w:rPr>
        <w:t>Казнина</w:t>
      </w:r>
      <w:proofErr w:type="spellEnd"/>
      <w:r w:rsidRPr="00D2113D">
        <w:rPr>
          <w:rFonts w:ascii="Times New Roman" w:hAnsi="Times New Roman" w:cs="Times New Roman"/>
          <w:sz w:val="28"/>
          <w:szCs w:val="28"/>
        </w:rPr>
        <w:t xml:space="preserve"> Е.Б. Концепт «вера» в диалогическом христианском дискурсе: </w:t>
      </w:r>
      <w:proofErr w:type="spellStart"/>
      <w:r w:rsidRPr="00D2113D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D2113D">
        <w:rPr>
          <w:rFonts w:ascii="Times New Roman" w:hAnsi="Times New Roman" w:cs="Times New Roman"/>
          <w:sz w:val="28"/>
          <w:szCs w:val="28"/>
        </w:rPr>
        <w:t xml:space="preserve">. … канд. филол. наук. — </w:t>
      </w:r>
      <w:bookmarkEnd w:id="0"/>
      <w:r w:rsidRPr="00D2113D">
        <w:rPr>
          <w:rFonts w:ascii="Times New Roman" w:hAnsi="Times New Roman" w:cs="Times New Roman"/>
          <w:sz w:val="28"/>
          <w:szCs w:val="28"/>
        </w:rPr>
        <w:t xml:space="preserve">М., 2004. </w:t>
      </w:r>
      <w:r w:rsidR="005070AA">
        <w:rPr>
          <w:rFonts w:ascii="Times New Roman" w:hAnsi="Times New Roman" w:cs="Times New Roman"/>
          <w:sz w:val="28"/>
          <w:szCs w:val="28"/>
        </w:rPr>
        <w:t xml:space="preserve">– С. </w:t>
      </w:r>
      <w:proofErr w:type="gramStart"/>
      <w:r w:rsidR="00597E3C">
        <w:rPr>
          <w:rFonts w:ascii="Times New Roman" w:hAnsi="Times New Roman" w:cs="Times New Roman"/>
          <w:sz w:val="28"/>
          <w:szCs w:val="28"/>
        </w:rPr>
        <w:t>198-203</w:t>
      </w:r>
      <w:proofErr w:type="gramEnd"/>
      <w:r w:rsidR="00597E3C">
        <w:rPr>
          <w:rFonts w:ascii="Times New Roman" w:hAnsi="Times New Roman" w:cs="Times New Roman"/>
          <w:sz w:val="28"/>
          <w:szCs w:val="28"/>
        </w:rPr>
        <w:t>.</w:t>
      </w:r>
    </w:p>
    <w:p w14:paraId="235A9884" w14:textId="21DE0ADA" w:rsidR="00197983" w:rsidRPr="00197983" w:rsidRDefault="00197983" w:rsidP="00197983">
      <w:pPr>
        <w:pStyle w:val="a6"/>
        <w:numPr>
          <w:ilvl w:val="0"/>
          <w:numId w:val="14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Boulle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Le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miracle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Boulle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</w:t>
      </w:r>
      <w:proofErr w:type="gram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// </w:t>
      </w:r>
      <w:proofErr w:type="spell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libking</w:t>
      </w:r>
      <w:proofErr w:type="spell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[сайт]. —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URL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https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://</w:t>
      </w:r>
      <w:proofErr w:type="spell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libking</w:t>
      </w:r>
      <w:proofErr w:type="spell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books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sf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-/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sf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/120308-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per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bul</w:t>
      </w:r>
      <w:proofErr w:type="spell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chudo</w:t>
      </w:r>
      <w:proofErr w:type="spellEnd"/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html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20.12.202</w:t>
      </w:r>
      <w:r w:rsidR="004169C1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197983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14:paraId="2079100B" w14:textId="77777777" w:rsidR="00197983" w:rsidRDefault="00197983" w:rsidP="001979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A582B" w14:textId="77777777" w:rsidR="00197983" w:rsidRPr="00197983" w:rsidRDefault="00197983" w:rsidP="001979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7983" w:rsidRPr="00197983" w:rsidSect="00D85E7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203C"/>
    <w:multiLevelType w:val="hybridMultilevel"/>
    <w:tmpl w:val="E9C003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A871A5"/>
    <w:multiLevelType w:val="hybridMultilevel"/>
    <w:tmpl w:val="25F0EBF2"/>
    <w:lvl w:ilvl="0" w:tplc="49302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CE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327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787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C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3E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1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E1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7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ED440C"/>
    <w:multiLevelType w:val="hybridMultilevel"/>
    <w:tmpl w:val="7F8C9B9E"/>
    <w:lvl w:ilvl="0" w:tplc="50D43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756D28"/>
    <w:multiLevelType w:val="hybridMultilevel"/>
    <w:tmpl w:val="935CAA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7966D3D"/>
    <w:multiLevelType w:val="hybridMultilevel"/>
    <w:tmpl w:val="CF0480DE"/>
    <w:lvl w:ilvl="0" w:tplc="EA94D5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81E4BEB"/>
    <w:multiLevelType w:val="hybridMultilevel"/>
    <w:tmpl w:val="36469778"/>
    <w:lvl w:ilvl="0" w:tplc="0652C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6026D5"/>
    <w:multiLevelType w:val="hybridMultilevel"/>
    <w:tmpl w:val="9528B668"/>
    <w:lvl w:ilvl="0" w:tplc="7E2A7D6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368964CA"/>
    <w:multiLevelType w:val="hybridMultilevel"/>
    <w:tmpl w:val="5D168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D4D9F"/>
    <w:multiLevelType w:val="hybridMultilevel"/>
    <w:tmpl w:val="EF706288"/>
    <w:lvl w:ilvl="0" w:tplc="9F2A76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ED04D3"/>
    <w:multiLevelType w:val="hybridMultilevel"/>
    <w:tmpl w:val="35AEB148"/>
    <w:lvl w:ilvl="0" w:tplc="860CF90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51762D"/>
    <w:multiLevelType w:val="hybridMultilevel"/>
    <w:tmpl w:val="8F54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50384"/>
    <w:multiLevelType w:val="hybridMultilevel"/>
    <w:tmpl w:val="8CB8D3A2"/>
    <w:lvl w:ilvl="0" w:tplc="AD4A8D9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2300A"/>
    <w:multiLevelType w:val="hybridMultilevel"/>
    <w:tmpl w:val="6228F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8294E"/>
    <w:multiLevelType w:val="hybridMultilevel"/>
    <w:tmpl w:val="A9EA17D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FB31796"/>
    <w:multiLevelType w:val="hybridMultilevel"/>
    <w:tmpl w:val="6CD22678"/>
    <w:lvl w:ilvl="0" w:tplc="C5DE8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47EE0"/>
    <w:multiLevelType w:val="hybridMultilevel"/>
    <w:tmpl w:val="72F0C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0792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4531618">
    <w:abstractNumId w:val="12"/>
  </w:num>
  <w:num w:numId="3" w16cid:durableId="426341707">
    <w:abstractNumId w:val="5"/>
  </w:num>
  <w:num w:numId="4" w16cid:durableId="531264898">
    <w:abstractNumId w:val="6"/>
  </w:num>
  <w:num w:numId="5" w16cid:durableId="307781045">
    <w:abstractNumId w:val="15"/>
  </w:num>
  <w:num w:numId="6" w16cid:durableId="1722443126">
    <w:abstractNumId w:val="7"/>
  </w:num>
  <w:num w:numId="7" w16cid:durableId="1592278437">
    <w:abstractNumId w:val="2"/>
  </w:num>
  <w:num w:numId="8" w16cid:durableId="1363172777">
    <w:abstractNumId w:val="13"/>
  </w:num>
  <w:num w:numId="9" w16cid:durableId="663045097">
    <w:abstractNumId w:val="0"/>
  </w:num>
  <w:num w:numId="10" w16cid:durableId="618489357">
    <w:abstractNumId w:val="8"/>
  </w:num>
  <w:num w:numId="11" w16cid:durableId="1157113143">
    <w:abstractNumId w:val="4"/>
  </w:num>
  <w:num w:numId="12" w16cid:durableId="1026905162">
    <w:abstractNumId w:val="9"/>
  </w:num>
  <w:num w:numId="13" w16cid:durableId="1617638710">
    <w:abstractNumId w:val="1"/>
  </w:num>
  <w:num w:numId="14" w16cid:durableId="592663761">
    <w:abstractNumId w:val="10"/>
  </w:num>
  <w:num w:numId="15" w16cid:durableId="755438247">
    <w:abstractNumId w:val="14"/>
  </w:num>
  <w:num w:numId="16" w16cid:durableId="1685084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6F6"/>
    <w:rsid w:val="00045C07"/>
    <w:rsid w:val="0004627E"/>
    <w:rsid w:val="00046D31"/>
    <w:rsid w:val="00051075"/>
    <w:rsid w:val="00056FF0"/>
    <w:rsid w:val="000C5A04"/>
    <w:rsid w:val="0011140B"/>
    <w:rsid w:val="0014285C"/>
    <w:rsid w:val="00143135"/>
    <w:rsid w:val="00197983"/>
    <w:rsid w:val="001A13D3"/>
    <w:rsid w:val="001F4BCA"/>
    <w:rsid w:val="00232372"/>
    <w:rsid w:val="00233842"/>
    <w:rsid w:val="00291E8E"/>
    <w:rsid w:val="002F517C"/>
    <w:rsid w:val="003259D8"/>
    <w:rsid w:val="00336480"/>
    <w:rsid w:val="00352169"/>
    <w:rsid w:val="00374CA5"/>
    <w:rsid w:val="003922B1"/>
    <w:rsid w:val="003A4EA8"/>
    <w:rsid w:val="003F7815"/>
    <w:rsid w:val="004169C1"/>
    <w:rsid w:val="00430478"/>
    <w:rsid w:val="0045687D"/>
    <w:rsid w:val="00492F4C"/>
    <w:rsid w:val="004B6901"/>
    <w:rsid w:val="004B691D"/>
    <w:rsid w:val="004C12D2"/>
    <w:rsid w:val="004C1376"/>
    <w:rsid w:val="004F08EF"/>
    <w:rsid w:val="005070AA"/>
    <w:rsid w:val="00535D3F"/>
    <w:rsid w:val="0059238B"/>
    <w:rsid w:val="00597E3C"/>
    <w:rsid w:val="005A2DBB"/>
    <w:rsid w:val="005A5458"/>
    <w:rsid w:val="006319C4"/>
    <w:rsid w:val="00683545"/>
    <w:rsid w:val="006842A3"/>
    <w:rsid w:val="0069315D"/>
    <w:rsid w:val="006A78A5"/>
    <w:rsid w:val="006B39C7"/>
    <w:rsid w:val="006D3754"/>
    <w:rsid w:val="006E0D72"/>
    <w:rsid w:val="006E76F6"/>
    <w:rsid w:val="0071777D"/>
    <w:rsid w:val="00727549"/>
    <w:rsid w:val="00732C41"/>
    <w:rsid w:val="007916EE"/>
    <w:rsid w:val="007A1945"/>
    <w:rsid w:val="00854652"/>
    <w:rsid w:val="00856A3D"/>
    <w:rsid w:val="00894B5E"/>
    <w:rsid w:val="008A4C76"/>
    <w:rsid w:val="008E26DD"/>
    <w:rsid w:val="00971BB6"/>
    <w:rsid w:val="00985CD9"/>
    <w:rsid w:val="009B0907"/>
    <w:rsid w:val="009B2A8E"/>
    <w:rsid w:val="009C3E31"/>
    <w:rsid w:val="009D20F3"/>
    <w:rsid w:val="009E01D1"/>
    <w:rsid w:val="009E0D90"/>
    <w:rsid w:val="00A12987"/>
    <w:rsid w:val="00A26B11"/>
    <w:rsid w:val="00A30C7C"/>
    <w:rsid w:val="00A42298"/>
    <w:rsid w:val="00A44B19"/>
    <w:rsid w:val="00A964A5"/>
    <w:rsid w:val="00AA3D8E"/>
    <w:rsid w:val="00AA5584"/>
    <w:rsid w:val="00AB1C10"/>
    <w:rsid w:val="00AC5ADD"/>
    <w:rsid w:val="00AD4E33"/>
    <w:rsid w:val="00AE7737"/>
    <w:rsid w:val="00B557F5"/>
    <w:rsid w:val="00BB33B7"/>
    <w:rsid w:val="00BE4D32"/>
    <w:rsid w:val="00BF1406"/>
    <w:rsid w:val="00C4439B"/>
    <w:rsid w:val="00C724A1"/>
    <w:rsid w:val="00CA038A"/>
    <w:rsid w:val="00CB0D79"/>
    <w:rsid w:val="00CF1E23"/>
    <w:rsid w:val="00CF4488"/>
    <w:rsid w:val="00D2113D"/>
    <w:rsid w:val="00D26054"/>
    <w:rsid w:val="00D30DC5"/>
    <w:rsid w:val="00D36E2C"/>
    <w:rsid w:val="00D36EFE"/>
    <w:rsid w:val="00D85E7D"/>
    <w:rsid w:val="00DB227C"/>
    <w:rsid w:val="00DC39C2"/>
    <w:rsid w:val="00DD4CF4"/>
    <w:rsid w:val="00DE1965"/>
    <w:rsid w:val="00DE67B3"/>
    <w:rsid w:val="00E87317"/>
    <w:rsid w:val="00EF20CB"/>
    <w:rsid w:val="00EF38CA"/>
    <w:rsid w:val="00F216C9"/>
    <w:rsid w:val="00F8122A"/>
    <w:rsid w:val="00FB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94906"/>
  <w15:docId w15:val="{2E824DEC-D28E-454F-B5C0-B8FD398F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19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9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B0907"/>
    <w:pPr>
      <w:spacing w:line="256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9B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B691D"/>
    <w:rPr>
      <w:color w:val="0000FF"/>
      <w:u w:val="single"/>
    </w:rPr>
  </w:style>
  <w:style w:type="paragraph" w:styleId="a6">
    <w:name w:val="footnote text"/>
    <w:basedOn w:val="a"/>
    <w:link w:val="a7"/>
    <w:uiPriority w:val="99"/>
    <w:unhideWhenUsed/>
    <w:rsid w:val="00D85E7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85E7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1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7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1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s-yaz.niv.ru/doc/dictionary/linguistic-encyclopedic/articles/129/slovo.htm" TargetMode="External"/><Relationship Id="rId5" Type="http://schemas.openxmlformats.org/officeDocument/2006/relationships/hyperlink" Target="http://rus-yaz.niv.ru/doc/dictionary/linguistic-encyclopedic/articles/192/tropy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Рекало Анастасия Евгеньевна</dc:creator>
  <cp:keywords/>
  <dc:description/>
  <cp:lastModifiedBy>Токарева Юлия Валерьевна</cp:lastModifiedBy>
  <cp:revision>20</cp:revision>
  <dcterms:created xsi:type="dcterms:W3CDTF">2023-04-05T09:02:00Z</dcterms:created>
  <dcterms:modified xsi:type="dcterms:W3CDTF">2023-06-10T15:22:00Z</dcterms:modified>
</cp:coreProperties>
</file>