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3159" w14:textId="0EAD8ABC" w:rsidR="00AC23AE" w:rsidRDefault="00AC23AE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23AE">
        <w:rPr>
          <w:rFonts w:ascii="Times New Roman" w:hAnsi="Times New Roman" w:cs="Times New Roman"/>
          <w:b/>
          <w:bCs/>
          <w:sz w:val="28"/>
          <w:szCs w:val="28"/>
        </w:rPr>
        <w:t xml:space="preserve">Интерпретация гендерной специфики выражения межличностных отношений в британском музыкальном дискурсе (на материале песенных текстов групп </w:t>
      </w:r>
      <w:r w:rsidR="0058513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C23AE">
        <w:rPr>
          <w:rFonts w:ascii="Times New Roman" w:hAnsi="Times New Roman" w:cs="Times New Roman"/>
          <w:b/>
          <w:bCs/>
          <w:sz w:val="28"/>
          <w:szCs w:val="28"/>
          <w:lang w:val="en-US"/>
        </w:rPr>
        <w:t>The</w:t>
      </w:r>
      <w:r w:rsidRPr="00AC23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23AE">
        <w:rPr>
          <w:rFonts w:ascii="Times New Roman" w:hAnsi="Times New Roman" w:cs="Times New Roman"/>
          <w:b/>
          <w:bCs/>
          <w:sz w:val="28"/>
          <w:szCs w:val="28"/>
          <w:lang w:val="en-US"/>
        </w:rPr>
        <w:t>Beatles</w:t>
      </w:r>
      <w:r w:rsidR="0058513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C23AE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58513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C23AE">
        <w:rPr>
          <w:rFonts w:ascii="Times New Roman" w:hAnsi="Times New Roman" w:cs="Times New Roman"/>
          <w:b/>
          <w:bCs/>
          <w:sz w:val="28"/>
          <w:szCs w:val="28"/>
          <w:lang w:val="en-US"/>
        </w:rPr>
        <w:t>Spice</w:t>
      </w:r>
      <w:r w:rsidRPr="00AC23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23AE">
        <w:rPr>
          <w:rFonts w:ascii="Times New Roman" w:hAnsi="Times New Roman" w:cs="Times New Roman"/>
          <w:b/>
          <w:bCs/>
          <w:sz w:val="28"/>
          <w:szCs w:val="28"/>
          <w:lang w:val="en-US"/>
        </w:rPr>
        <w:t>Girls</w:t>
      </w:r>
      <w:r w:rsidR="0058513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C23A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685D413" w14:textId="77777777" w:rsidR="00AC23AE" w:rsidRPr="00AC23AE" w:rsidRDefault="00AC23AE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9EC66" w14:textId="3D4E7CCD" w:rsidR="001277B3" w:rsidRPr="00AC23AE" w:rsidRDefault="001277B3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23AE">
        <w:rPr>
          <w:rFonts w:ascii="Times New Roman" w:hAnsi="Times New Roman" w:cs="Times New Roman"/>
          <w:b/>
          <w:bCs/>
          <w:sz w:val="28"/>
          <w:szCs w:val="28"/>
        </w:rPr>
        <w:t>Пегова Дарья Алексеевна</w:t>
      </w:r>
    </w:p>
    <w:p w14:paraId="731C1AAE" w14:textId="3CFC3E76" w:rsidR="00AC23AE" w:rsidRDefault="00AC23AE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Научный руководитель: </w:t>
      </w:r>
      <w:r w:rsidR="001277B3" w:rsidRPr="00AC23AE">
        <w:rPr>
          <w:rFonts w:ascii="Times New Roman" w:hAnsi="Times New Roman" w:cs="Times New Roman"/>
          <w:sz w:val="24"/>
          <w:szCs w:val="24"/>
        </w:rPr>
        <w:t>Черкасс Ирина Анатольевна</w:t>
      </w:r>
    </w:p>
    <w:p w14:paraId="3276FFDB" w14:textId="71FF8848" w:rsidR="001277B3" w:rsidRDefault="001277B3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AC23AE">
        <w:rPr>
          <w:rFonts w:ascii="Times New Roman" w:hAnsi="Times New Roman" w:cs="Times New Roman"/>
          <w:sz w:val="24"/>
          <w:szCs w:val="24"/>
        </w:rPr>
        <w:t>канд</w:t>
      </w:r>
      <w:r w:rsidR="00AC23AE">
        <w:rPr>
          <w:rFonts w:ascii="Times New Roman" w:hAnsi="Times New Roman" w:cs="Times New Roman"/>
          <w:sz w:val="24"/>
          <w:szCs w:val="24"/>
        </w:rPr>
        <w:t>идат</w:t>
      </w:r>
      <w:r w:rsidRPr="00AC23AE">
        <w:rPr>
          <w:rFonts w:ascii="Times New Roman" w:hAnsi="Times New Roman" w:cs="Times New Roman"/>
          <w:sz w:val="24"/>
          <w:szCs w:val="24"/>
        </w:rPr>
        <w:t xml:space="preserve"> филол</w:t>
      </w:r>
      <w:r w:rsidR="00AC23AE">
        <w:rPr>
          <w:rFonts w:ascii="Times New Roman" w:hAnsi="Times New Roman" w:cs="Times New Roman"/>
          <w:sz w:val="24"/>
          <w:szCs w:val="24"/>
        </w:rPr>
        <w:t>огических</w:t>
      </w:r>
      <w:r w:rsidRPr="00AC23AE">
        <w:rPr>
          <w:rFonts w:ascii="Times New Roman" w:hAnsi="Times New Roman" w:cs="Times New Roman"/>
          <w:sz w:val="24"/>
          <w:szCs w:val="24"/>
        </w:rPr>
        <w:t xml:space="preserve"> наук, доц</w:t>
      </w:r>
      <w:r w:rsidR="00AC23AE">
        <w:rPr>
          <w:rFonts w:ascii="Times New Roman" w:hAnsi="Times New Roman" w:cs="Times New Roman"/>
          <w:sz w:val="24"/>
          <w:szCs w:val="24"/>
        </w:rPr>
        <w:t>ент</w:t>
      </w:r>
    </w:p>
    <w:p w14:paraId="47E22D9B" w14:textId="6A49B4FC" w:rsidR="00AC23AE" w:rsidRPr="00AC23AE" w:rsidRDefault="00AC23AE" w:rsidP="0060563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филологии, журналистики и межкультурной коммуникации</w:t>
      </w:r>
      <w:r w:rsidR="004D3211">
        <w:rPr>
          <w:rFonts w:ascii="Times New Roman" w:hAnsi="Times New Roman" w:cs="Times New Roman"/>
          <w:sz w:val="24"/>
          <w:szCs w:val="24"/>
        </w:rPr>
        <w:t>.</w:t>
      </w:r>
    </w:p>
    <w:p w14:paraId="48FD313C" w14:textId="77777777" w:rsidR="00D80B3C" w:rsidRDefault="00D80B3C" w:rsidP="00126B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C0A0FFD" w14:textId="347FCD32" w:rsidR="009D0388" w:rsidRPr="00AC23AE" w:rsidRDefault="009D0388" w:rsidP="004572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>Текст песен позволяет конкретизировать музыкальный посыл и оказать прямое воздействие на слушателя. Однако, каждый человек уникален и воспринимает мир по-особенному. Именно поэтому у текстов, написанных разными гендерами, имеются различия. В основном это проявляется в формулировках и общем настроении текста. Но может проявляться и в более узких аспектах, например</w:t>
      </w:r>
      <w:r w:rsidR="004572FA">
        <w:rPr>
          <w:rFonts w:ascii="Times New Roman" w:hAnsi="Times New Roman" w:cs="Times New Roman"/>
          <w:sz w:val="28"/>
          <w:szCs w:val="28"/>
        </w:rPr>
        <w:t xml:space="preserve"> </w:t>
      </w:r>
      <w:r w:rsidR="008D7980" w:rsidRPr="00AC23AE">
        <w:rPr>
          <w:rFonts w:ascii="Times New Roman" w:hAnsi="Times New Roman" w:cs="Times New Roman"/>
          <w:sz w:val="28"/>
          <w:szCs w:val="28"/>
        </w:rPr>
        <w:t>выраже</w:t>
      </w:r>
      <w:r w:rsidRPr="00AC23AE">
        <w:rPr>
          <w:rFonts w:ascii="Times New Roman" w:hAnsi="Times New Roman" w:cs="Times New Roman"/>
          <w:sz w:val="28"/>
          <w:szCs w:val="28"/>
        </w:rPr>
        <w:t>нии чувств к другим людям.</w:t>
      </w:r>
    </w:p>
    <w:p w14:paraId="7178AFD8" w14:textId="5D2C8168" w:rsidR="00126B60" w:rsidRPr="00AC23AE" w:rsidRDefault="009D0388" w:rsidP="004572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 xml:space="preserve"> Актуальность обусловлена обостренн</w:t>
      </w:r>
      <w:r w:rsidR="0025487D" w:rsidRPr="00AC23AE">
        <w:rPr>
          <w:rFonts w:ascii="Times New Roman" w:hAnsi="Times New Roman" w:cs="Times New Roman"/>
          <w:sz w:val="28"/>
          <w:szCs w:val="28"/>
        </w:rPr>
        <w:t>ым</w:t>
      </w:r>
      <w:r w:rsidRPr="00AC23AE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="0025487D" w:rsidRPr="00AC23AE">
        <w:rPr>
          <w:rFonts w:ascii="Times New Roman" w:hAnsi="Times New Roman" w:cs="Times New Roman"/>
          <w:sz w:val="28"/>
          <w:szCs w:val="28"/>
        </w:rPr>
        <w:t>м</w:t>
      </w:r>
      <w:r w:rsidRPr="00AC23AE">
        <w:rPr>
          <w:rFonts w:ascii="Times New Roman" w:hAnsi="Times New Roman" w:cs="Times New Roman"/>
          <w:sz w:val="28"/>
          <w:szCs w:val="28"/>
        </w:rPr>
        <w:t xml:space="preserve"> общества к понятию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Pr="00AC23AE">
        <w:rPr>
          <w:rFonts w:ascii="Times New Roman" w:hAnsi="Times New Roman" w:cs="Times New Roman"/>
          <w:sz w:val="28"/>
          <w:szCs w:val="28"/>
        </w:rPr>
        <w:t>гендер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5487D" w:rsidRPr="00AC23AE">
        <w:rPr>
          <w:rFonts w:ascii="Times New Roman" w:hAnsi="Times New Roman" w:cs="Times New Roman"/>
          <w:sz w:val="28"/>
          <w:szCs w:val="28"/>
        </w:rPr>
        <w:t xml:space="preserve">, а также необходимостью </w:t>
      </w:r>
      <w:r w:rsidRPr="00AC23AE">
        <w:rPr>
          <w:rFonts w:ascii="Times New Roman" w:hAnsi="Times New Roman" w:cs="Times New Roman"/>
          <w:sz w:val="28"/>
          <w:szCs w:val="28"/>
        </w:rPr>
        <w:t>выяв</w:t>
      </w:r>
      <w:r w:rsidR="0025487D" w:rsidRPr="00AC23AE">
        <w:rPr>
          <w:rFonts w:ascii="Times New Roman" w:hAnsi="Times New Roman" w:cs="Times New Roman"/>
          <w:sz w:val="28"/>
          <w:szCs w:val="28"/>
        </w:rPr>
        <w:t>ить</w:t>
      </w:r>
      <w:r w:rsidRPr="00AC23AE">
        <w:rPr>
          <w:rFonts w:ascii="Times New Roman" w:hAnsi="Times New Roman" w:cs="Times New Roman"/>
          <w:sz w:val="28"/>
          <w:szCs w:val="28"/>
        </w:rPr>
        <w:t xml:space="preserve"> различи</w:t>
      </w:r>
      <w:r w:rsidR="0025487D" w:rsidRPr="00AC23AE">
        <w:rPr>
          <w:rFonts w:ascii="Times New Roman" w:hAnsi="Times New Roman" w:cs="Times New Roman"/>
          <w:sz w:val="28"/>
          <w:szCs w:val="28"/>
        </w:rPr>
        <w:t>я</w:t>
      </w:r>
      <w:r w:rsidRPr="00AC23AE">
        <w:rPr>
          <w:rFonts w:ascii="Times New Roman" w:hAnsi="Times New Roman" w:cs="Times New Roman"/>
          <w:sz w:val="28"/>
          <w:szCs w:val="28"/>
        </w:rPr>
        <w:t xml:space="preserve"> в восприятии картины мира разными полами</w:t>
      </w:r>
      <w:r w:rsidR="0025487D" w:rsidRPr="00AC23AE">
        <w:rPr>
          <w:rFonts w:ascii="Times New Roman" w:hAnsi="Times New Roman" w:cs="Times New Roman"/>
          <w:sz w:val="28"/>
          <w:szCs w:val="28"/>
        </w:rPr>
        <w:t xml:space="preserve"> на основе их</w:t>
      </w:r>
      <w:r w:rsidRPr="00AC23AE">
        <w:rPr>
          <w:rFonts w:ascii="Times New Roman" w:hAnsi="Times New Roman" w:cs="Times New Roman"/>
          <w:sz w:val="28"/>
          <w:szCs w:val="28"/>
        </w:rPr>
        <w:t xml:space="preserve"> выражени</w:t>
      </w:r>
      <w:r w:rsidR="0025487D" w:rsidRPr="00AC23AE">
        <w:rPr>
          <w:rFonts w:ascii="Times New Roman" w:hAnsi="Times New Roman" w:cs="Times New Roman"/>
          <w:sz w:val="28"/>
          <w:szCs w:val="28"/>
        </w:rPr>
        <w:t>я</w:t>
      </w:r>
      <w:r w:rsidRPr="00AC23AE">
        <w:rPr>
          <w:rFonts w:ascii="Times New Roman" w:hAnsi="Times New Roman" w:cs="Times New Roman"/>
          <w:sz w:val="28"/>
          <w:szCs w:val="28"/>
        </w:rPr>
        <w:t xml:space="preserve"> чувств в межличностных отношениях</w:t>
      </w:r>
      <w:r w:rsidR="0025487D" w:rsidRPr="00AC23AE">
        <w:rPr>
          <w:rFonts w:ascii="Times New Roman" w:hAnsi="Times New Roman" w:cs="Times New Roman"/>
          <w:sz w:val="28"/>
          <w:szCs w:val="28"/>
        </w:rPr>
        <w:t>.</w:t>
      </w:r>
    </w:p>
    <w:p w14:paraId="4C2D9FEC" w14:textId="63A00F5D" w:rsidR="001277B3" w:rsidRPr="00A23ECD" w:rsidRDefault="001277B3" w:rsidP="00A23E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3AE">
        <w:rPr>
          <w:rFonts w:ascii="Times New Roman" w:hAnsi="Times New Roman" w:cs="Times New Roman"/>
          <w:sz w:val="28"/>
          <w:szCs w:val="28"/>
        </w:rPr>
        <w:t xml:space="preserve">В своем исследовании мы опираемся на теоретические положения о </w:t>
      </w:r>
      <w:r w:rsidR="0025487D" w:rsidRPr="00AC23AE">
        <w:rPr>
          <w:rFonts w:ascii="Times New Roman" w:hAnsi="Times New Roman" w:cs="Times New Roman"/>
          <w:sz w:val="28"/>
          <w:szCs w:val="28"/>
        </w:rPr>
        <w:t xml:space="preserve">музыкальном дискурсе, </w:t>
      </w:r>
      <w:r w:rsidRPr="00AC23AE">
        <w:rPr>
          <w:rFonts w:ascii="Times New Roman" w:hAnsi="Times New Roman" w:cs="Times New Roman"/>
          <w:sz w:val="28"/>
          <w:szCs w:val="28"/>
        </w:rPr>
        <w:t>гендере</w:t>
      </w:r>
      <w:r w:rsidR="0025487D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Pr="00AC23AE">
        <w:rPr>
          <w:rFonts w:ascii="Times New Roman" w:hAnsi="Times New Roman" w:cs="Times New Roman"/>
          <w:sz w:val="28"/>
          <w:szCs w:val="28"/>
        </w:rPr>
        <w:t>и межличностных отношениях</w:t>
      </w:r>
      <w:r w:rsidR="0092039F" w:rsidRPr="00AC23AE">
        <w:rPr>
          <w:rFonts w:ascii="Times New Roman" w:hAnsi="Times New Roman" w:cs="Times New Roman"/>
          <w:sz w:val="28"/>
          <w:szCs w:val="28"/>
        </w:rPr>
        <w:t>.</w:t>
      </w:r>
      <w:r w:rsidR="00126B60" w:rsidRPr="00AC23AE">
        <w:rPr>
          <w:rFonts w:ascii="Times New Roman" w:hAnsi="Times New Roman" w:cs="Times New Roman"/>
          <w:sz w:val="28"/>
          <w:szCs w:val="28"/>
        </w:rPr>
        <w:t xml:space="preserve">  </w:t>
      </w:r>
      <w:r w:rsidRPr="00AC23AE">
        <w:rPr>
          <w:rFonts w:ascii="Times New Roman" w:hAnsi="Times New Roman" w:cs="Times New Roman"/>
          <w:sz w:val="28"/>
          <w:szCs w:val="28"/>
        </w:rPr>
        <w:t xml:space="preserve">Исследователи не могут </w:t>
      </w:r>
      <w:r w:rsidR="008D7980" w:rsidRPr="00AC23AE">
        <w:rPr>
          <w:rFonts w:ascii="Times New Roman" w:hAnsi="Times New Roman" w:cs="Times New Roman"/>
          <w:sz w:val="28"/>
          <w:szCs w:val="28"/>
        </w:rPr>
        <w:t xml:space="preserve">дать </w:t>
      </w:r>
      <w:r w:rsidRPr="00AC23AE">
        <w:rPr>
          <w:rFonts w:ascii="Times New Roman" w:hAnsi="Times New Roman" w:cs="Times New Roman"/>
          <w:sz w:val="28"/>
          <w:szCs w:val="28"/>
        </w:rPr>
        <w:t>универсального определения термина</w:t>
      </w:r>
      <w:r w:rsidR="0092039F" w:rsidRPr="00AC23AE">
        <w:rPr>
          <w:rFonts w:ascii="Times New Roman" w:hAnsi="Times New Roman" w:cs="Times New Roman"/>
          <w:sz w:val="28"/>
          <w:szCs w:val="28"/>
        </w:rPr>
        <w:t>. Э</w:t>
      </w:r>
      <w:r w:rsidRPr="00AC23AE">
        <w:rPr>
          <w:rFonts w:ascii="Times New Roman" w:hAnsi="Times New Roman" w:cs="Times New Roman"/>
          <w:sz w:val="28"/>
          <w:szCs w:val="28"/>
        </w:rPr>
        <w:t xml:space="preserve">то может быть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Pr="00AC23AE">
        <w:rPr>
          <w:rFonts w:ascii="Times New Roman" w:hAnsi="Times New Roman" w:cs="Times New Roman"/>
          <w:sz w:val="28"/>
          <w:szCs w:val="28"/>
        </w:rPr>
        <w:t>музыкальный дискурс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Pr="00AC23AE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Pr="00AC23AE">
        <w:rPr>
          <w:rFonts w:ascii="Times New Roman" w:hAnsi="Times New Roman" w:cs="Times New Roman"/>
          <w:sz w:val="28"/>
          <w:szCs w:val="28"/>
        </w:rPr>
        <w:t>песенный дискурс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Pr="00AC23AE">
        <w:rPr>
          <w:rFonts w:ascii="Times New Roman" w:hAnsi="Times New Roman" w:cs="Times New Roman"/>
          <w:sz w:val="28"/>
          <w:szCs w:val="28"/>
        </w:rPr>
        <w:t xml:space="preserve"> или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Pr="00AC23AE">
        <w:rPr>
          <w:rFonts w:ascii="Times New Roman" w:hAnsi="Times New Roman" w:cs="Times New Roman"/>
          <w:sz w:val="28"/>
          <w:szCs w:val="28"/>
        </w:rPr>
        <w:t>дискурс музык</w:t>
      </w:r>
      <w:r w:rsidR="00126B60" w:rsidRPr="00AC23AE">
        <w:rPr>
          <w:rFonts w:ascii="Times New Roman" w:hAnsi="Times New Roman" w:cs="Times New Roman"/>
          <w:sz w:val="28"/>
          <w:szCs w:val="28"/>
        </w:rPr>
        <w:t>и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Pr="00AC23AE">
        <w:rPr>
          <w:rFonts w:ascii="Times New Roman" w:hAnsi="Times New Roman" w:cs="Times New Roman"/>
          <w:sz w:val="28"/>
          <w:szCs w:val="28"/>
        </w:rPr>
        <w:t>.</w:t>
      </w:r>
      <w:r w:rsidR="00A2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23AE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B52A49">
        <w:rPr>
          <w:rFonts w:ascii="Times New Roman" w:hAnsi="Times New Roman" w:cs="Times New Roman"/>
          <w:sz w:val="28"/>
          <w:szCs w:val="28"/>
        </w:rPr>
        <w:t>работ многих лингвистов, например,</w:t>
      </w:r>
      <w:r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="00AC23AE" w:rsidRPr="00AC2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В. </w:t>
      </w:r>
      <w:proofErr w:type="spellStart"/>
      <w:r w:rsidRPr="00AC23AE">
        <w:rPr>
          <w:rFonts w:ascii="Times New Roman" w:hAnsi="Times New Roman" w:cs="Times New Roman"/>
          <w:sz w:val="28"/>
          <w:szCs w:val="28"/>
        </w:rPr>
        <w:t>Алешинская</w:t>
      </w:r>
      <w:proofErr w:type="spellEnd"/>
      <w:r w:rsidR="00B52A49">
        <w:rPr>
          <w:rFonts w:ascii="Times New Roman" w:hAnsi="Times New Roman" w:cs="Times New Roman"/>
          <w:sz w:val="28"/>
          <w:szCs w:val="28"/>
        </w:rPr>
        <w:t xml:space="preserve"> </w:t>
      </w:r>
      <w:r w:rsidR="00B52A49" w:rsidRPr="00335EAF">
        <w:rPr>
          <w:rFonts w:ascii="Times New Roman" w:hAnsi="Times New Roman" w:cs="Times New Roman"/>
          <w:sz w:val="28"/>
          <w:szCs w:val="28"/>
        </w:rPr>
        <w:t>[</w:t>
      </w:r>
      <w:r w:rsidR="00B52A49">
        <w:rPr>
          <w:rFonts w:ascii="Times New Roman" w:hAnsi="Times New Roman" w:cs="Times New Roman"/>
          <w:sz w:val="28"/>
          <w:szCs w:val="28"/>
        </w:rPr>
        <w:t>1</w:t>
      </w:r>
      <w:r w:rsidR="00B52A49" w:rsidRPr="00335EAF">
        <w:rPr>
          <w:rFonts w:ascii="Times New Roman" w:hAnsi="Times New Roman" w:cs="Times New Roman"/>
          <w:sz w:val="28"/>
          <w:szCs w:val="28"/>
        </w:rPr>
        <w:t>]</w:t>
      </w:r>
      <w:r w:rsidRPr="00AC23AE">
        <w:rPr>
          <w:rFonts w:ascii="Times New Roman" w:hAnsi="Times New Roman" w:cs="Times New Roman"/>
          <w:sz w:val="28"/>
          <w:szCs w:val="28"/>
        </w:rPr>
        <w:t xml:space="preserve">, </w:t>
      </w:r>
      <w:r w:rsidR="00AC23AE" w:rsidRPr="00AC2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М. </w:t>
      </w:r>
      <w:r w:rsidRPr="00AC23AE">
        <w:rPr>
          <w:rFonts w:ascii="Times New Roman" w:hAnsi="Times New Roman" w:cs="Times New Roman"/>
          <w:sz w:val="28"/>
          <w:szCs w:val="28"/>
        </w:rPr>
        <w:t>Черемисин</w:t>
      </w:r>
      <w:r w:rsidR="00B52A49">
        <w:rPr>
          <w:rFonts w:ascii="Times New Roman" w:hAnsi="Times New Roman" w:cs="Times New Roman"/>
          <w:sz w:val="28"/>
          <w:szCs w:val="28"/>
        </w:rPr>
        <w:t xml:space="preserve"> </w:t>
      </w:r>
      <w:r w:rsidR="00B52A49" w:rsidRPr="00335EAF">
        <w:rPr>
          <w:rFonts w:ascii="Times New Roman" w:hAnsi="Times New Roman" w:cs="Times New Roman"/>
          <w:sz w:val="28"/>
          <w:szCs w:val="28"/>
        </w:rPr>
        <w:t>[</w:t>
      </w:r>
      <w:r w:rsidR="00867E68">
        <w:rPr>
          <w:rFonts w:ascii="Times New Roman" w:hAnsi="Times New Roman" w:cs="Times New Roman"/>
          <w:sz w:val="28"/>
          <w:szCs w:val="28"/>
        </w:rPr>
        <w:t>5</w:t>
      </w:r>
      <w:r w:rsidR="00B52A49" w:rsidRPr="00335EAF">
        <w:rPr>
          <w:rFonts w:ascii="Times New Roman" w:hAnsi="Times New Roman" w:cs="Times New Roman"/>
          <w:sz w:val="28"/>
          <w:szCs w:val="28"/>
        </w:rPr>
        <w:t>]</w:t>
      </w:r>
      <w:r w:rsidRPr="00AC23AE">
        <w:rPr>
          <w:rFonts w:ascii="Times New Roman" w:hAnsi="Times New Roman" w:cs="Times New Roman"/>
          <w:sz w:val="28"/>
          <w:szCs w:val="28"/>
        </w:rPr>
        <w:t xml:space="preserve"> и других, мы приходим к выводу, что музыкальный дискурс – это область текстов</w:t>
      </w:r>
      <w:r w:rsidR="002F6819" w:rsidRPr="00AC23AE">
        <w:rPr>
          <w:rFonts w:ascii="Times New Roman" w:hAnsi="Times New Roman" w:cs="Times New Roman"/>
          <w:sz w:val="28"/>
          <w:szCs w:val="28"/>
        </w:rPr>
        <w:t>, находящихся в неразрывном синтезе с музыкальным сопровождением</w:t>
      </w:r>
      <w:r w:rsidR="008D7980" w:rsidRPr="00AC23AE">
        <w:rPr>
          <w:rFonts w:ascii="Times New Roman" w:hAnsi="Times New Roman" w:cs="Times New Roman"/>
          <w:sz w:val="28"/>
          <w:szCs w:val="28"/>
        </w:rPr>
        <w:t>.</w:t>
      </w:r>
    </w:p>
    <w:p w14:paraId="299F0FBB" w14:textId="537B942B" w:rsidR="002F6819" w:rsidRPr="00AC23AE" w:rsidRDefault="002F6819" w:rsidP="00457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 xml:space="preserve">Категория гендер была введена в понятийный аппарат науки в конце 60-х—начале 70-х годов XX века. Изучение взаимосвязи языка и пола связано с повышенным вниманием к прагматическому аспекту языкознания и изменениями, которые произошли в распределении мужских и женских ролей в обществе. </w:t>
      </w:r>
      <w:r w:rsidR="00B14786">
        <w:rPr>
          <w:rFonts w:ascii="Times New Roman" w:hAnsi="Times New Roman" w:cs="Times New Roman"/>
          <w:sz w:val="28"/>
          <w:szCs w:val="28"/>
        </w:rPr>
        <w:t xml:space="preserve">З. И. </w:t>
      </w:r>
      <w:proofErr w:type="spellStart"/>
      <w:r w:rsidR="00B14786">
        <w:rPr>
          <w:rFonts w:ascii="Times New Roman" w:hAnsi="Times New Roman" w:cs="Times New Roman"/>
          <w:sz w:val="28"/>
          <w:szCs w:val="28"/>
        </w:rPr>
        <w:t>Хасиева</w:t>
      </w:r>
      <w:proofErr w:type="spellEnd"/>
      <w:r w:rsidR="00B14786">
        <w:rPr>
          <w:rFonts w:ascii="Times New Roman" w:hAnsi="Times New Roman" w:cs="Times New Roman"/>
          <w:sz w:val="28"/>
          <w:szCs w:val="28"/>
        </w:rPr>
        <w:t xml:space="preserve"> широко освещает современные особенности гендера в лингвистике </w:t>
      </w:r>
      <w:r w:rsidR="00B14786" w:rsidRPr="00335EAF">
        <w:rPr>
          <w:rFonts w:ascii="Times New Roman" w:hAnsi="Times New Roman" w:cs="Times New Roman"/>
          <w:sz w:val="28"/>
          <w:szCs w:val="28"/>
        </w:rPr>
        <w:t>[</w:t>
      </w:r>
      <w:r w:rsidR="00867E68">
        <w:rPr>
          <w:rFonts w:ascii="Times New Roman" w:hAnsi="Times New Roman" w:cs="Times New Roman"/>
          <w:sz w:val="28"/>
          <w:szCs w:val="28"/>
        </w:rPr>
        <w:t>4</w:t>
      </w:r>
      <w:r w:rsidR="00B14786" w:rsidRPr="00335EAF">
        <w:rPr>
          <w:rFonts w:ascii="Times New Roman" w:hAnsi="Times New Roman" w:cs="Times New Roman"/>
          <w:sz w:val="28"/>
          <w:szCs w:val="28"/>
        </w:rPr>
        <w:t>]</w:t>
      </w:r>
      <w:r w:rsidR="00B14786">
        <w:rPr>
          <w:rFonts w:ascii="Times New Roman" w:hAnsi="Times New Roman" w:cs="Times New Roman"/>
          <w:sz w:val="28"/>
          <w:szCs w:val="28"/>
        </w:rPr>
        <w:t xml:space="preserve">. </w:t>
      </w:r>
      <w:r w:rsidRPr="00AC23AE">
        <w:rPr>
          <w:rFonts w:ascii="Times New Roman" w:hAnsi="Times New Roman" w:cs="Times New Roman"/>
          <w:sz w:val="28"/>
          <w:szCs w:val="28"/>
        </w:rPr>
        <w:t>Термин гендер, таким образом, выделяет всё, что формирует черты, нормы, стереотипы, роли, типичные и желаемые для тех, кого общество определяет как женщин и мужчин.</w:t>
      </w:r>
      <w:r w:rsidR="00B52A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24185A" w14:textId="373494CB" w:rsidR="001277B3" w:rsidRPr="00AC23AE" w:rsidRDefault="001277B3" w:rsidP="00457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>Под межличностными отношениями мы понимаем взаимодействия, основанные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Pr="00AC23AE">
        <w:rPr>
          <w:rFonts w:ascii="Times New Roman" w:hAnsi="Times New Roman" w:cs="Times New Roman"/>
          <w:sz w:val="28"/>
          <w:szCs w:val="28"/>
        </w:rPr>
        <w:t>на эмоциях (чувствах), на оценке одного человека другим по его личным качествам. Исследования о межличностных отношениях базируются на том, какие чувства испытывает один человек к другому и насколько они сильны.</w:t>
      </w:r>
      <w:r w:rsidR="00B52A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BBB523" w14:textId="1757B42D" w:rsidR="002F6819" w:rsidRPr="00AC23AE" w:rsidRDefault="001277B3" w:rsidP="00457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 xml:space="preserve">В исследовании </w:t>
      </w:r>
      <w:r w:rsidR="002F6819" w:rsidRPr="00AC23AE">
        <w:rPr>
          <w:rFonts w:ascii="Times New Roman" w:hAnsi="Times New Roman" w:cs="Times New Roman"/>
          <w:sz w:val="28"/>
          <w:szCs w:val="28"/>
        </w:rPr>
        <w:t>сформирована собственная</w:t>
      </w:r>
      <w:r w:rsidRPr="00AC23AE">
        <w:rPr>
          <w:rFonts w:ascii="Times New Roman" w:hAnsi="Times New Roman" w:cs="Times New Roman"/>
          <w:sz w:val="28"/>
          <w:szCs w:val="28"/>
        </w:rPr>
        <w:t xml:space="preserve"> категоризаци</w:t>
      </w:r>
      <w:r w:rsidR="002F6819" w:rsidRPr="00AC23AE">
        <w:rPr>
          <w:rFonts w:ascii="Times New Roman" w:hAnsi="Times New Roman" w:cs="Times New Roman"/>
          <w:sz w:val="28"/>
          <w:szCs w:val="28"/>
        </w:rPr>
        <w:t>я</w:t>
      </w:r>
      <w:r w:rsidRPr="00AC23AE">
        <w:rPr>
          <w:rFonts w:ascii="Times New Roman" w:hAnsi="Times New Roman" w:cs="Times New Roman"/>
          <w:sz w:val="28"/>
          <w:szCs w:val="28"/>
        </w:rPr>
        <w:t xml:space="preserve"> межличностных отношений</w:t>
      </w:r>
      <w:r w:rsidR="002F6819" w:rsidRPr="00AC23AE">
        <w:rPr>
          <w:rFonts w:ascii="Times New Roman" w:hAnsi="Times New Roman" w:cs="Times New Roman"/>
          <w:sz w:val="28"/>
          <w:szCs w:val="28"/>
        </w:rPr>
        <w:t>, включающая</w:t>
      </w:r>
      <w:r w:rsidRPr="00AC23AE">
        <w:rPr>
          <w:rFonts w:ascii="Times New Roman" w:hAnsi="Times New Roman" w:cs="Times New Roman"/>
          <w:sz w:val="28"/>
          <w:szCs w:val="28"/>
        </w:rPr>
        <w:t xml:space="preserve"> 5 областей, а именно: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Pr="00AC23AE">
        <w:rPr>
          <w:rFonts w:ascii="Times New Roman" w:hAnsi="Times New Roman" w:cs="Times New Roman"/>
          <w:sz w:val="28"/>
          <w:szCs w:val="28"/>
        </w:rPr>
        <w:t>Я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>;</w:t>
      </w:r>
      <w:r w:rsidRPr="00AC23AE">
        <w:rPr>
          <w:rFonts w:ascii="Times New Roman" w:hAnsi="Times New Roman" w:cs="Times New Roman"/>
          <w:sz w:val="28"/>
          <w:szCs w:val="28"/>
        </w:rPr>
        <w:t xml:space="preserve"> Семья</w:t>
      </w:r>
      <w:r w:rsidR="002F6819" w:rsidRPr="00AC23AE">
        <w:rPr>
          <w:rFonts w:ascii="Times New Roman" w:hAnsi="Times New Roman" w:cs="Times New Roman"/>
          <w:sz w:val="28"/>
          <w:szCs w:val="28"/>
        </w:rPr>
        <w:t>;</w:t>
      </w:r>
      <w:r w:rsidRPr="00AC23AE">
        <w:rPr>
          <w:rFonts w:ascii="Times New Roman" w:hAnsi="Times New Roman" w:cs="Times New Roman"/>
          <w:sz w:val="28"/>
          <w:szCs w:val="28"/>
        </w:rPr>
        <w:t xml:space="preserve"> Друзья</w:t>
      </w:r>
      <w:r w:rsidR="002F6819" w:rsidRPr="00AC23AE">
        <w:rPr>
          <w:rFonts w:ascii="Times New Roman" w:hAnsi="Times New Roman" w:cs="Times New Roman"/>
          <w:sz w:val="28"/>
          <w:szCs w:val="28"/>
        </w:rPr>
        <w:t>;</w:t>
      </w:r>
      <w:r w:rsidRPr="00AC23AE">
        <w:rPr>
          <w:rFonts w:ascii="Times New Roman" w:hAnsi="Times New Roman" w:cs="Times New Roman"/>
          <w:sz w:val="28"/>
          <w:szCs w:val="28"/>
        </w:rPr>
        <w:t xml:space="preserve"> Любовный интерес</w:t>
      </w:r>
      <w:r w:rsidR="002F6819" w:rsidRPr="00AC23AE">
        <w:rPr>
          <w:rFonts w:ascii="Times New Roman" w:hAnsi="Times New Roman" w:cs="Times New Roman"/>
          <w:sz w:val="28"/>
          <w:szCs w:val="28"/>
        </w:rPr>
        <w:t>;</w:t>
      </w:r>
      <w:r w:rsidRPr="00AC23AE">
        <w:rPr>
          <w:rFonts w:ascii="Times New Roman" w:hAnsi="Times New Roman" w:cs="Times New Roman"/>
          <w:sz w:val="28"/>
          <w:szCs w:val="28"/>
        </w:rPr>
        <w:t xml:space="preserve"> Посторонние люди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. </w:t>
      </w:r>
      <w:r w:rsidR="00B52A49">
        <w:rPr>
          <w:rFonts w:ascii="Times New Roman" w:hAnsi="Times New Roman" w:cs="Times New Roman"/>
          <w:sz w:val="28"/>
          <w:szCs w:val="28"/>
        </w:rPr>
        <w:t xml:space="preserve">За основу были взяты исследования </w:t>
      </w:r>
      <w:proofErr w:type="gramStart"/>
      <w:r w:rsidR="00B52A49">
        <w:rPr>
          <w:rFonts w:ascii="Times New Roman" w:hAnsi="Times New Roman" w:cs="Times New Roman"/>
          <w:sz w:val="28"/>
          <w:szCs w:val="28"/>
        </w:rPr>
        <w:t>Д.Н.</w:t>
      </w:r>
      <w:proofErr w:type="gramEnd"/>
      <w:r w:rsidR="00B52A49">
        <w:rPr>
          <w:rFonts w:ascii="Times New Roman" w:hAnsi="Times New Roman" w:cs="Times New Roman"/>
          <w:sz w:val="28"/>
          <w:szCs w:val="28"/>
        </w:rPr>
        <w:t xml:space="preserve"> Долганова </w:t>
      </w:r>
      <w:r w:rsidR="00B52A49" w:rsidRPr="00335EAF">
        <w:rPr>
          <w:rFonts w:ascii="Times New Roman" w:hAnsi="Times New Roman" w:cs="Times New Roman"/>
          <w:sz w:val="28"/>
          <w:szCs w:val="28"/>
        </w:rPr>
        <w:t>[</w:t>
      </w:r>
      <w:r w:rsidR="00867E68">
        <w:rPr>
          <w:rFonts w:ascii="Times New Roman" w:hAnsi="Times New Roman" w:cs="Times New Roman"/>
          <w:sz w:val="28"/>
          <w:szCs w:val="28"/>
        </w:rPr>
        <w:t>2</w:t>
      </w:r>
      <w:r w:rsidR="00B52A49" w:rsidRPr="00335EAF">
        <w:rPr>
          <w:rFonts w:ascii="Times New Roman" w:hAnsi="Times New Roman" w:cs="Times New Roman"/>
          <w:sz w:val="28"/>
          <w:szCs w:val="28"/>
        </w:rPr>
        <w:t>]</w:t>
      </w:r>
      <w:r w:rsidR="00B52A49">
        <w:rPr>
          <w:rFonts w:ascii="Times New Roman" w:hAnsi="Times New Roman" w:cs="Times New Roman"/>
          <w:sz w:val="28"/>
          <w:szCs w:val="28"/>
        </w:rPr>
        <w:t xml:space="preserve"> и Н. Н. </w:t>
      </w:r>
      <w:proofErr w:type="spellStart"/>
      <w:r w:rsidR="00B52A49">
        <w:rPr>
          <w:rFonts w:ascii="Times New Roman" w:hAnsi="Times New Roman" w:cs="Times New Roman"/>
          <w:sz w:val="28"/>
          <w:szCs w:val="28"/>
        </w:rPr>
        <w:t>Обозова</w:t>
      </w:r>
      <w:proofErr w:type="spellEnd"/>
      <w:r w:rsidR="00B52A49">
        <w:rPr>
          <w:rFonts w:ascii="Times New Roman" w:hAnsi="Times New Roman" w:cs="Times New Roman"/>
          <w:sz w:val="28"/>
          <w:szCs w:val="28"/>
        </w:rPr>
        <w:t xml:space="preserve"> </w:t>
      </w:r>
      <w:r w:rsidR="00B52A49" w:rsidRPr="00335EAF">
        <w:rPr>
          <w:rFonts w:ascii="Times New Roman" w:hAnsi="Times New Roman" w:cs="Times New Roman"/>
          <w:sz w:val="28"/>
          <w:szCs w:val="28"/>
        </w:rPr>
        <w:t>[</w:t>
      </w:r>
      <w:r w:rsidR="00867E68">
        <w:rPr>
          <w:rFonts w:ascii="Times New Roman" w:hAnsi="Times New Roman" w:cs="Times New Roman"/>
          <w:sz w:val="28"/>
          <w:szCs w:val="28"/>
        </w:rPr>
        <w:t>3</w:t>
      </w:r>
      <w:r w:rsidR="00B52A49" w:rsidRPr="00335EAF">
        <w:rPr>
          <w:rFonts w:ascii="Times New Roman" w:hAnsi="Times New Roman" w:cs="Times New Roman"/>
          <w:sz w:val="28"/>
          <w:szCs w:val="28"/>
        </w:rPr>
        <w:t>]</w:t>
      </w:r>
      <w:r w:rsidR="00B52A49">
        <w:rPr>
          <w:rFonts w:ascii="Times New Roman" w:hAnsi="Times New Roman" w:cs="Times New Roman"/>
          <w:sz w:val="28"/>
          <w:szCs w:val="28"/>
        </w:rPr>
        <w:t xml:space="preserve">. 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Данные виды отношений знакомы всем и затрагивают все сферы жизни личности.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="002F6819" w:rsidRPr="00AC23AE">
        <w:rPr>
          <w:rFonts w:ascii="Times New Roman" w:hAnsi="Times New Roman" w:cs="Times New Roman"/>
          <w:sz w:val="28"/>
          <w:szCs w:val="28"/>
        </w:rPr>
        <w:t>Я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раскрывает эмоциональную насыщенность личности и помогает охарактеризовать </w:t>
      </w:r>
      <w:r w:rsidR="002F6819" w:rsidRPr="00AC23AE">
        <w:rPr>
          <w:rFonts w:ascii="Times New Roman" w:hAnsi="Times New Roman" w:cs="Times New Roman"/>
          <w:sz w:val="28"/>
          <w:szCs w:val="28"/>
        </w:rPr>
        <w:lastRenderedPageBreak/>
        <w:t xml:space="preserve">отношение человека к самому себе.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="002F6819" w:rsidRPr="00AC23AE">
        <w:rPr>
          <w:rFonts w:ascii="Times New Roman" w:hAnsi="Times New Roman" w:cs="Times New Roman"/>
          <w:sz w:val="28"/>
          <w:szCs w:val="28"/>
        </w:rPr>
        <w:t>Семья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дает возможность охарактеризовать окружение ребенка во время формирования его как личности, а также отношение уже состоявшейся личности к этому окружению.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="002F6819" w:rsidRPr="00AC23AE">
        <w:rPr>
          <w:rFonts w:ascii="Times New Roman" w:hAnsi="Times New Roman" w:cs="Times New Roman"/>
          <w:sz w:val="28"/>
          <w:szCs w:val="28"/>
        </w:rPr>
        <w:t>Друзья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являются отражением потребностей субъекта.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="002F6819" w:rsidRPr="00AC23AE">
        <w:rPr>
          <w:rFonts w:ascii="Times New Roman" w:hAnsi="Times New Roman" w:cs="Times New Roman"/>
          <w:sz w:val="28"/>
          <w:szCs w:val="28"/>
        </w:rPr>
        <w:t>Любовный интерес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раскрывает личность как потенциального партнера, будущего родителя. </w:t>
      </w:r>
      <w:r w:rsidR="00585138">
        <w:rPr>
          <w:rFonts w:ascii="Times New Roman" w:hAnsi="Times New Roman" w:cs="Times New Roman"/>
          <w:sz w:val="28"/>
          <w:szCs w:val="28"/>
        </w:rPr>
        <w:t>«</w:t>
      </w:r>
      <w:r w:rsidR="002F6819" w:rsidRPr="00AC23AE">
        <w:rPr>
          <w:rFonts w:ascii="Times New Roman" w:hAnsi="Times New Roman" w:cs="Times New Roman"/>
          <w:sz w:val="28"/>
          <w:szCs w:val="28"/>
        </w:rPr>
        <w:t>Посторонние люди</w:t>
      </w:r>
      <w:r w:rsidR="00585138">
        <w:rPr>
          <w:rFonts w:ascii="Times New Roman" w:hAnsi="Times New Roman" w:cs="Times New Roman"/>
          <w:sz w:val="28"/>
          <w:szCs w:val="28"/>
        </w:rPr>
        <w:t>»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помогают раскрыть отношения между человеком и обществом, окружающим его.</w:t>
      </w:r>
    </w:p>
    <w:p w14:paraId="3E88E9FB" w14:textId="414A0465" w:rsidR="00FD7142" w:rsidRPr="00AC23AE" w:rsidRDefault="00FD7142" w:rsidP="004572FA">
      <w:pPr>
        <w:tabs>
          <w:tab w:val="left" w:pos="1358"/>
        </w:tabs>
        <w:spacing w:after="0" w:line="240" w:lineRule="auto"/>
        <w:ind w:firstLine="709"/>
        <w:jc w:val="both"/>
        <w:rPr>
          <w:rStyle w:val="ui-provider"/>
          <w:rFonts w:ascii="Times New Roman" w:hAnsi="Times New Roman" w:cs="Times New Roman"/>
          <w:sz w:val="28"/>
          <w:szCs w:val="28"/>
        </w:rPr>
      </w:pP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В категории 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«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Я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»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у мужской группы с преобладающей частотой встречаются антитезы, метафоры, гиперболы, риторические вопросы, олицетворения, игра слов, аллитерации, анафоры, параллелизм, литоты и градации. 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Герой песен зациклен на себе и стремится остаться в зоне комфорта. Также происходит сравнение прошлого и настоящего героя, его спокойного и разбитого состояния. 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В то время как у женской группы преимущественно используются сравнения, устоявшиеся выражения и фразы, эллипсис и инверсии.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="00971C2F" w:rsidRPr="00AC23AE">
        <w:rPr>
          <w:rFonts w:ascii="Times New Roman" w:hAnsi="Times New Roman" w:cs="Times New Roman"/>
          <w:sz w:val="28"/>
          <w:szCs w:val="28"/>
        </w:rPr>
        <w:t>О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писывается постоянное движение, чувствуется энергичность и желание брать от жизни максимум. Преобладающие сравнения и постоянные обращения к чувствам партнера позволяют раскрыть готовность к самопожертвованию, чего практически не встречается в </w:t>
      </w:r>
      <w:r w:rsidR="008D7980" w:rsidRPr="00AC23AE">
        <w:rPr>
          <w:rFonts w:ascii="Times New Roman" w:hAnsi="Times New Roman" w:cs="Times New Roman"/>
          <w:sz w:val="28"/>
          <w:szCs w:val="28"/>
        </w:rPr>
        <w:t xml:space="preserve">мужских </w:t>
      </w:r>
      <w:r w:rsidR="002F6819" w:rsidRPr="00AC23AE">
        <w:rPr>
          <w:rFonts w:ascii="Times New Roman" w:hAnsi="Times New Roman" w:cs="Times New Roman"/>
          <w:sz w:val="28"/>
          <w:szCs w:val="28"/>
        </w:rPr>
        <w:t>песнях.</w:t>
      </w:r>
    </w:p>
    <w:p w14:paraId="25851A3A" w14:textId="16462B0E" w:rsidR="00FD7142" w:rsidRPr="00AC23AE" w:rsidRDefault="00FD7142" w:rsidP="004572FA">
      <w:pPr>
        <w:tabs>
          <w:tab w:val="left" w:pos="1358"/>
        </w:tabs>
        <w:spacing w:after="0" w:line="240" w:lineRule="auto"/>
        <w:ind w:firstLine="709"/>
        <w:jc w:val="both"/>
        <w:rPr>
          <w:rStyle w:val="ui-provider"/>
          <w:rFonts w:ascii="Times New Roman" w:hAnsi="Times New Roman" w:cs="Times New Roman"/>
          <w:sz w:val="28"/>
          <w:szCs w:val="28"/>
        </w:rPr>
      </w:pP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В категории 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«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Семья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»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мужская группа склонна использовать риторические вопросы, игру слов, прямую речь, генерализацию и </w:t>
      </w:r>
      <w:proofErr w:type="spellStart"/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зюгму</w:t>
      </w:r>
      <w:proofErr w:type="spellEnd"/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. </w:t>
      </w:r>
      <w:r w:rsidR="00971C2F" w:rsidRPr="00AC23AE">
        <w:rPr>
          <w:rStyle w:val="ui-provider"/>
          <w:rFonts w:ascii="Times New Roman" w:hAnsi="Times New Roman" w:cs="Times New Roman"/>
          <w:sz w:val="28"/>
          <w:szCs w:val="28"/>
        </w:rPr>
        <w:t>О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бразы семьи практически не используются в текстах песен. Для описания людей, причисляемых к данной категории на основе эмоционального фона и насыщенности текста лингвистическими средствами, используются собирательные образы. 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В текстах женской групп</w:t>
      </w:r>
      <w:r w:rsidR="002F6819" w:rsidRPr="00AC23AE">
        <w:rPr>
          <w:rStyle w:val="ui-provider"/>
          <w:rFonts w:ascii="Times New Roman" w:hAnsi="Times New Roman" w:cs="Times New Roman"/>
          <w:sz w:val="28"/>
          <w:szCs w:val="28"/>
        </w:rPr>
        <w:t>ы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преобладают антитеза, метафора, сравнение, риторический вопрос, олицетворение, игра слов, анафора, устоявшаяся фраза или выражение, инверсия, герундий, обращение.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="00971C2F" w:rsidRPr="00AC23AE">
        <w:rPr>
          <w:rFonts w:ascii="Times New Roman" w:hAnsi="Times New Roman" w:cs="Times New Roman"/>
          <w:sz w:val="28"/>
          <w:szCs w:val="28"/>
        </w:rPr>
        <w:t>И</w:t>
      </w:r>
      <w:r w:rsidR="002F6819" w:rsidRPr="00AC23AE">
        <w:rPr>
          <w:rFonts w:ascii="Times New Roman" w:hAnsi="Times New Roman" w:cs="Times New Roman"/>
          <w:sz w:val="28"/>
          <w:szCs w:val="28"/>
        </w:rPr>
        <w:t>спользу</w:t>
      </w:r>
      <w:r w:rsidR="00971C2F" w:rsidRPr="00AC23AE">
        <w:rPr>
          <w:rFonts w:ascii="Times New Roman" w:hAnsi="Times New Roman" w:cs="Times New Roman"/>
          <w:sz w:val="28"/>
          <w:szCs w:val="28"/>
        </w:rPr>
        <w:t>е</w:t>
      </w:r>
      <w:r w:rsidR="002F6819" w:rsidRPr="00AC23AE">
        <w:rPr>
          <w:rFonts w:ascii="Times New Roman" w:hAnsi="Times New Roman" w:cs="Times New Roman"/>
          <w:sz w:val="28"/>
          <w:szCs w:val="28"/>
        </w:rPr>
        <w:t>т</w:t>
      </w:r>
      <w:r w:rsidR="00971C2F" w:rsidRPr="00AC23AE">
        <w:rPr>
          <w:rFonts w:ascii="Times New Roman" w:hAnsi="Times New Roman" w:cs="Times New Roman"/>
          <w:sz w:val="28"/>
          <w:szCs w:val="28"/>
        </w:rPr>
        <w:t xml:space="preserve">ся </w:t>
      </w:r>
      <w:r w:rsidR="002F6819" w:rsidRPr="00AC23AE">
        <w:rPr>
          <w:rFonts w:ascii="Times New Roman" w:hAnsi="Times New Roman" w:cs="Times New Roman"/>
          <w:sz w:val="28"/>
          <w:szCs w:val="28"/>
        </w:rPr>
        <w:t>конкретизаци</w:t>
      </w:r>
      <w:r w:rsidR="00971C2F" w:rsidRPr="00AC23AE">
        <w:rPr>
          <w:rFonts w:ascii="Times New Roman" w:hAnsi="Times New Roman" w:cs="Times New Roman"/>
          <w:sz w:val="28"/>
          <w:szCs w:val="28"/>
        </w:rPr>
        <w:t>я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образов для усиления эмоционального фона песни и </w:t>
      </w:r>
      <w:r w:rsidR="00971C2F" w:rsidRPr="00AC23AE">
        <w:rPr>
          <w:rFonts w:ascii="Times New Roman" w:hAnsi="Times New Roman" w:cs="Times New Roman"/>
          <w:sz w:val="28"/>
          <w:szCs w:val="28"/>
        </w:rPr>
        <w:t>четк</w:t>
      </w:r>
      <w:r w:rsidR="002F6819" w:rsidRPr="00AC23AE">
        <w:rPr>
          <w:rFonts w:ascii="Times New Roman" w:hAnsi="Times New Roman" w:cs="Times New Roman"/>
          <w:sz w:val="28"/>
          <w:szCs w:val="28"/>
        </w:rPr>
        <w:t>ого описания своих чувств к другой личности.</w:t>
      </w:r>
    </w:p>
    <w:p w14:paraId="7E4BE6F4" w14:textId="2B0FAF50" w:rsidR="00FD7142" w:rsidRPr="00AC23AE" w:rsidRDefault="00FD7142" w:rsidP="004572FA">
      <w:pPr>
        <w:tabs>
          <w:tab w:val="left" w:pos="1358"/>
        </w:tabs>
        <w:spacing w:after="0" w:line="240" w:lineRule="auto"/>
        <w:ind w:firstLine="709"/>
        <w:jc w:val="both"/>
        <w:rPr>
          <w:rStyle w:val="ui-provider"/>
          <w:rFonts w:ascii="Times New Roman" w:hAnsi="Times New Roman" w:cs="Times New Roman"/>
          <w:sz w:val="28"/>
          <w:szCs w:val="28"/>
        </w:rPr>
      </w:pP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Категория 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«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Друзья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»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также выявила определенные различия в частоте употребления лингвистических средств. У мужской группы преобладают риторический вопрос, аллитерация, обращение и эпифора. </w:t>
      </w:r>
      <w:r w:rsidR="002F6819" w:rsidRPr="00AC23AE">
        <w:rPr>
          <w:rFonts w:ascii="Times New Roman" w:hAnsi="Times New Roman" w:cs="Times New Roman"/>
          <w:color w:val="000000"/>
          <w:sz w:val="28"/>
          <w:szCs w:val="28"/>
        </w:rPr>
        <w:t>Герои испытывают постоянную потребность в поддержке, но не показывают готовности ответить тем же, используя окружающих близких людей в собственных целях.</w:t>
      </w:r>
      <w:r w:rsidR="00971C2F" w:rsidRPr="00AC23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В то же время у девушек чаще используются антитеза, метафора, сравнение, олицетворение, инверсия, императив и эпитет</w:t>
      </w:r>
      <w:r w:rsidR="008D7980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. </w:t>
      </w:r>
      <w:r w:rsidR="00971C2F" w:rsidRPr="00AC23A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F6819" w:rsidRPr="00AC23AE">
        <w:rPr>
          <w:rFonts w:ascii="Times New Roman" w:hAnsi="Times New Roman" w:cs="Times New Roman"/>
          <w:color w:val="000000"/>
          <w:sz w:val="28"/>
          <w:szCs w:val="28"/>
        </w:rPr>
        <w:t>ружба является крепкой опорой в жизни, разрушить которую не могут ни обстоятельства, ни люди из других категорий</w:t>
      </w:r>
      <w:r w:rsidR="008D7980" w:rsidRPr="00AC23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0E80E36" w14:textId="283FF688" w:rsidR="00FD7142" w:rsidRPr="00AC23AE" w:rsidRDefault="008D7980" w:rsidP="004572FA">
      <w:pPr>
        <w:tabs>
          <w:tab w:val="left" w:pos="1358"/>
        </w:tabs>
        <w:spacing w:after="0" w:line="240" w:lineRule="auto"/>
        <w:ind w:firstLine="709"/>
        <w:jc w:val="both"/>
        <w:rPr>
          <w:rStyle w:val="ui-provider"/>
          <w:rFonts w:ascii="Times New Roman" w:hAnsi="Times New Roman" w:cs="Times New Roman"/>
          <w:sz w:val="28"/>
          <w:szCs w:val="28"/>
        </w:rPr>
      </w:pP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К</w:t>
      </w:r>
      <w:r w:rsidR="00FD7142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атегория 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«</w:t>
      </w:r>
      <w:r w:rsidR="00FD7142" w:rsidRPr="00AC23AE">
        <w:rPr>
          <w:rStyle w:val="ui-provider"/>
          <w:rFonts w:ascii="Times New Roman" w:hAnsi="Times New Roman" w:cs="Times New Roman"/>
          <w:sz w:val="28"/>
          <w:szCs w:val="28"/>
        </w:rPr>
        <w:t>Любовный интерес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»</w:t>
      </w:r>
      <w:r w:rsidR="00FD7142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выявила частое использование метафоры, сравнения, гиперболы, инверсии и эпитета у мужской группы. </w:t>
      </w:r>
      <w:r w:rsidR="00971C2F" w:rsidRPr="00AC23AE">
        <w:rPr>
          <w:rStyle w:val="ui-provider"/>
          <w:rFonts w:ascii="Times New Roman" w:hAnsi="Times New Roman" w:cs="Times New Roman"/>
          <w:sz w:val="28"/>
          <w:szCs w:val="28"/>
        </w:rPr>
        <w:t>В т</w:t>
      </w:r>
      <w:r w:rsidR="002F6819" w:rsidRPr="00AC23AE">
        <w:rPr>
          <w:rFonts w:ascii="Times New Roman" w:hAnsi="Times New Roman" w:cs="Times New Roman"/>
          <w:sz w:val="28"/>
          <w:szCs w:val="28"/>
        </w:rPr>
        <w:t>екст</w:t>
      </w:r>
      <w:r w:rsidR="00971C2F" w:rsidRPr="00AC23AE">
        <w:rPr>
          <w:rFonts w:ascii="Times New Roman" w:hAnsi="Times New Roman" w:cs="Times New Roman"/>
          <w:sz w:val="28"/>
          <w:szCs w:val="28"/>
        </w:rPr>
        <w:t>ах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опис</w:t>
      </w:r>
      <w:r w:rsidR="00971C2F" w:rsidRPr="00AC23AE">
        <w:rPr>
          <w:rFonts w:ascii="Times New Roman" w:hAnsi="Times New Roman" w:cs="Times New Roman"/>
          <w:sz w:val="28"/>
          <w:szCs w:val="28"/>
        </w:rPr>
        <w:t>аны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зависимые от женщины отношения. Герой хочет быть ведомым и поэтому проявляет только физический интерес, демонстрируя свое финансовое благополучие.</w:t>
      </w:r>
      <w:r w:rsidR="00971C2F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="00FD7142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Таким образом, в женской больше употреблялись: антитеза, императив и риторический вопрос. </w:t>
      </w:r>
      <w:r w:rsidRPr="00AC23AE">
        <w:rPr>
          <w:rFonts w:ascii="Times New Roman" w:hAnsi="Times New Roman" w:cs="Times New Roman"/>
          <w:sz w:val="28"/>
          <w:szCs w:val="28"/>
        </w:rPr>
        <w:t>В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текстах раскрывает более глубок</w:t>
      </w:r>
      <w:r w:rsidRPr="00AC23AE">
        <w:rPr>
          <w:rFonts w:ascii="Times New Roman" w:hAnsi="Times New Roman" w:cs="Times New Roman"/>
          <w:sz w:val="28"/>
          <w:szCs w:val="28"/>
        </w:rPr>
        <w:t>ую</w:t>
      </w:r>
      <w:r w:rsidR="002F6819" w:rsidRPr="00AC23AE">
        <w:rPr>
          <w:rFonts w:ascii="Times New Roman" w:hAnsi="Times New Roman" w:cs="Times New Roman"/>
          <w:sz w:val="28"/>
          <w:szCs w:val="28"/>
        </w:rPr>
        <w:t xml:space="preserve"> эмоциональную связь с партнером. Однако, в случаях недопонимания, готова обсудить проблему, а при отсутствии компромисса – разорвать отношения.</w:t>
      </w:r>
    </w:p>
    <w:p w14:paraId="2175F2EE" w14:textId="64BDE0D1" w:rsidR="00FD7142" w:rsidRPr="00AC23AE" w:rsidRDefault="00FD7142" w:rsidP="004572FA">
      <w:pPr>
        <w:tabs>
          <w:tab w:val="left" w:pos="1358"/>
        </w:tabs>
        <w:spacing w:after="0" w:line="240" w:lineRule="auto"/>
        <w:ind w:firstLine="709"/>
        <w:jc w:val="both"/>
        <w:rPr>
          <w:rStyle w:val="ui-provider"/>
          <w:rFonts w:ascii="Times New Roman" w:hAnsi="Times New Roman" w:cs="Times New Roman"/>
          <w:sz w:val="28"/>
          <w:szCs w:val="28"/>
        </w:rPr>
      </w:pPr>
      <w:r w:rsidRPr="00AC23AE">
        <w:rPr>
          <w:rStyle w:val="ui-provider"/>
          <w:rFonts w:ascii="Times New Roman" w:hAnsi="Times New Roman" w:cs="Times New Roman"/>
          <w:sz w:val="28"/>
          <w:szCs w:val="28"/>
        </w:rPr>
        <w:lastRenderedPageBreak/>
        <w:t xml:space="preserve">В категории 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«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Посторонние люди</w:t>
      </w:r>
      <w:r w:rsidR="00585138">
        <w:rPr>
          <w:rStyle w:val="ui-provider"/>
          <w:rFonts w:ascii="Times New Roman" w:hAnsi="Times New Roman" w:cs="Times New Roman"/>
          <w:sz w:val="28"/>
          <w:szCs w:val="28"/>
        </w:rPr>
        <w:t>»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у мужской группы преобладают: сравнение, гипербола, риторические вопросы, эллипсис, инверсия и генерализация. </w:t>
      </w:r>
      <w:r w:rsidR="00971C2F" w:rsidRPr="00AC23AE">
        <w:rPr>
          <w:rStyle w:val="ui-provider"/>
          <w:rFonts w:ascii="Times New Roman" w:hAnsi="Times New Roman" w:cs="Times New Roman"/>
          <w:sz w:val="28"/>
          <w:szCs w:val="28"/>
        </w:rPr>
        <w:t>П</w:t>
      </w:r>
      <w:r w:rsidR="002F6819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рослеживается нежелание мужских героев контактировать с теми, с кем они не имеют сильной эмоциональной связи. </w:t>
      </w:r>
      <w:r w:rsidRPr="00AC23AE">
        <w:rPr>
          <w:rStyle w:val="ui-provider"/>
          <w:rFonts w:ascii="Times New Roman" w:hAnsi="Times New Roman" w:cs="Times New Roman"/>
          <w:sz w:val="28"/>
          <w:szCs w:val="28"/>
        </w:rPr>
        <w:t>Женская группа чаще употребляет устоявшиеся фразы и выражения, а также активно использует императив.</w:t>
      </w:r>
      <w:r w:rsidR="002F6819" w:rsidRPr="00AC23AE">
        <w:rPr>
          <w:rStyle w:val="ui-provider"/>
          <w:rFonts w:ascii="Times New Roman" w:hAnsi="Times New Roman" w:cs="Times New Roman"/>
          <w:sz w:val="28"/>
          <w:szCs w:val="28"/>
        </w:rPr>
        <w:t xml:space="preserve"> </w:t>
      </w:r>
      <w:r w:rsidR="00971C2F" w:rsidRPr="00AC23AE">
        <w:rPr>
          <w:rStyle w:val="ui-provider"/>
          <w:rFonts w:ascii="Times New Roman" w:hAnsi="Times New Roman" w:cs="Times New Roman"/>
          <w:sz w:val="28"/>
          <w:szCs w:val="28"/>
        </w:rPr>
        <w:t>Г</w:t>
      </w:r>
      <w:r w:rsidR="002F6819" w:rsidRPr="00AC23AE">
        <w:rPr>
          <w:rStyle w:val="ui-provider"/>
          <w:rFonts w:ascii="Times New Roman" w:hAnsi="Times New Roman" w:cs="Times New Roman"/>
          <w:sz w:val="28"/>
          <w:szCs w:val="28"/>
        </w:rPr>
        <w:t>ероини готовы идти на контакт и решительно отстаивать свои границы в патриархальном обществе.</w:t>
      </w:r>
    </w:p>
    <w:p w14:paraId="01AB0D93" w14:textId="66907415" w:rsidR="008D7980" w:rsidRDefault="004449A9" w:rsidP="004572FA">
      <w:pPr>
        <w:widowControl w:val="0"/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AE">
        <w:rPr>
          <w:rFonts w:ascii="Times New Roman" w:hAnsi="Times New Roman" w:cs="Times New Roman"/>
          <w:sz w:val="28"/>
          <w:szCs w:val="28"/>
        </w:rPr>
        <w:t>У</w:t>
      </w:r>
      <w:r w:rsidR="008D7980" w:rsidRPr="00AC23AE">
        <w:rPr>
          <w:rFonts w:ascii="Times New Roman" w:hAnsi="Times New Roman" w:cs="Times New Roman"/>
          <w:sz w:val="28"/>
          <w:szCs w:val="28"/>
        </w:rPr>
        <w:t>далось установить, что некоторые лингвистические средства несут разную смысловую нагрузку у мужчин и женщин. Стоит отметить выявленную особенность употребления различных наборов лингвистических средств в зависимости от категории межличностных отношений, связывающи</w:t>
      </w:r>
      <w:r w:rsidRPr="00AC23AE">
        <w:rPr>
          <w:rFonts w:ascii="Times New Roman" w:hAnsi="Times New Roman" w:cs="Times New Roman"/>
          <w:sz w:val="28"/>
          <w:szCs w:val="28"/>
        </w:rPr>
        <w:t>е</w:t>
      </w:r>
      <w:r w:rsidR="008D7980" w:rsidRPr="00AC23AE">
        <w:rPr>
          <w:rFonts w:ascii="Times New Roman" w:hAnsi="Times New Roman" w:cs="Times New Roman"/>
          <w:sz w:val="28"/>
          <w:szCs w:val="28"/>
        </w:rPr>
        <w:t xml:space="preserve"> </w:t>
      </w:r>
      <w:r w:rsidRPr="00AC23AE">
        <w:rPr>
          <w:rFonts w:ascii="Times New Roman" w:hAnsi="Times New Roman" w:cs="Times New Roman"/>
          <w:sz w:val="28"/>
          <w:szCs w:val="28"/>
        </w:rPr>
        <w:t>мужчину (героя) и женщину (героиню)</w:t>
      </w:r>
      <w:r w:rsidR="008D7980" w:rsidRPr="00AC23AE">
        <w:rPr>
          <w:rFonts w:ascii="Times New Roman" w:hAnsi="Times New Roman" w:cs="Times New Roman"/>
          <w:sz w:val="28"/>
          <w:szCs w:val="28"/>
        </w:rPr>
        <w:t xml:space="preserve"> с другими людьми.</w:t>
      </w:r>
      <w:r w:rsidRPr="00AC23AE">
        <w:rPr>
          <w:rFonts w:ascii="Times New Roman" w:hAnsi="Times New Roman" w:cs="Times New Roman"/>
          <w:sz w:val="28"/>
          <w:szCs w:val="28"/>
        </w:rPr>
        <w:t xml:space="preserve"> Исследование подтвердило теорию о специфичном выражении межличностных отношений разными гендерами.</w:t>
      </w:r>
    </w:p>
    <w:p w14:paraId="0955FE94" w14:textId="77777777" w:rsidR="004449A9" w:rsidRDefault="004449A9" w:rsidP="00AC23AE">
      <w:pPr>
        <w:widowControl w:val="0"/>
        <w:spacing w:after="0" w:line="240" w:lineRule="auto"/>
        <w:ind w:right="142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405C71F" w14:textId="46F0123B" w:rsidR="00661A3E" w:rsidRPr="00867E68" w:rsidRDefault="004449A9" w:rsidP="00867E68">
      <w:pPr>
        <w:widowControl w:val="0"/>
        <w:spacing w:after="0" w:line="240" w:lineRule="auto"/>
        <w:ind w:left="426" w:right="142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23AE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14:paraId="56A5AD8C" w14:textId="77777777" w:rsidR="00867E68" w:rsidRDefault="00867E68" w:rsidP="00867E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Алешинская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 В. О моделировании коммуникативного пространства музыкального дискурса / Е. В.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Алешинская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Вестник Нижегородского государственного лингвистического университета им.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Добролюбова. – 2015. – № 30. – С.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11-19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E817BD" w14:textId="77777777" w:rsidR="00867E68" w:rsidRDefault="00867E68" w:rsidP="00867E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Долганов, Д. Н. Классификация межличностных отношений / Д. Н. Долганов // Вестник Кемеровского государственного университета. – 2015. –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№ 4-1(64)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С.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69-74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E050E3" w14:textId="77777777" w:rsidR="00867E68" w:rsidRDefault="00867E68" w:rsidP="00867E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Обозов, Н. Н. Психология межличностных отношений. Киев: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Лыбидь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, 1990. 192 с.</w:t>
      </w:r>
    </w:p>
    <w:p w14:paraId="2429018B" w14:textId="77777777" w:rsidR="00867E68" w:rsidRDefault="00867E68" w:rsidP="00867E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Хасиева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З. И. Понятие "гендер" и "гендерный стереотип" в современной лингвистике / З. И.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Хасиева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Единицы языка в тексте и дискурсе. Том Выпуск 5. – Пятигорск: Пятигорский государственный университет, 2021. – С.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157-167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18892A" w14:textId="04AE4A36" w:rsidR="00661A3E" w:rsidRPr="00867E68" w:rsidRDefault="00867E68" w:rsidP="00867E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Черемисин, А. М. Музыкальный дискурс: определение и конститутивные признаки / А. М. Черемисин // Вопросы музыкознания и музыкальной педагогики: Тезисы Межвузовской научно-практической конференции, Тамбов, 30 января 2004 года – Тамбов: Тамбовское областное государственное бюджетное образовательное учреждение высшего профессионального образования "Тамбовский государственный музыкально-педагогический институт им. </w:t>
      </w:r>
      <w:proofErr w:type="spell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С.В.Рахманинова</w:t>
      </w:r>
      <w:proofErr w:type="spell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2004. – С. </w:t>
      </w:r>
      <w:proofErr w:type="gramStart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109-112</w:t>
      </w:r>
      <w:proofErr w:type="gramEnd"/>
      <w:r w:rsidR="00661A3E"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61A3E" w:rsidRPr="00867E68" w:rsidSect="001277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56749"/>
    <w:multiLevelType w:val="hybridMultilevel"/>
    <w:tmpl w:val="34A890F6"/>
    <w:lvl w:ilvl="0" w:tplc="DB96C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AB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867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4A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5A4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926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240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6C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FF04D0C"/>
    <w:multiLevelType w:val="hybridMultilevel"/>
    <w:tmpl w:val="17660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E293E"/>
    <w:multiLevelType w:val="hybridMultilevel"/>
    <w:tmpl w:val="CB7853F0"/>
    <w:lvl w:ilvl="0" w:tplc="86E81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6EC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C8A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89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C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16F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ED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BED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44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F20517"/>
    <w:multiLevelType w:val="hybridMultilevel"/>
    <w:tmpl w:val="EB328CE2"/>
    <w:lvl w:ilvl="0" w:tplc="7F3CA2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643AA4"/>
    <w:multiLevelType w:val="hybridMultilevel"/>
    <w:tmpl w:val="C3C6F6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1067A"/>
    <w:multiLevelType w:val="hybridMultilevel"/>
    <w:tmpl w:val="EB328C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104B03"/>
    <w:multiLevelType w:val="hybridMultilevel"/>
    <w:tmpl w:val="E6828C64"/>
    <w:lvl w:ilvl="0" w:tplc="7F0A2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208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6A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0B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04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C6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40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CA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A3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D03A82"/>
    <w:multiLevelType w:val="hybridMultilevel"/>
    <w:tmpl w:val="8A569086"/>
    <w:lvl w:ilvl="0" w:tplc="0322B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64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2E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E6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0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BE8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6F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E3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67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E8B3515"/>
    <w:multiLevelType w:val="hybridMultilevel"/>
    <w:tmpl w:val="569ACD7A"/>
    <w:lvl w:ilvl="0" w:tplc="36642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C2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A2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EC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65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8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88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8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EF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45640773">
    <w:abstractNumId w:val="0"/>
  </w:num>
  <w:num w:numId="2" w16cid:durableId="1602490199">
    <w:abstractNumId w:val="2"/>
  </w:num>
  <w:num w:numId="3" w16cid:durableId="1010837328">
    <w:abstractNumId w:val="8"/>
  </w:num>
  <w:num w:numId="4" w16cid:durableId="67843923">
    <w:abstractNumId w:val="6"/>
  </w:num>
  <w:num w:numId="5" w16cid:durableId="1251622353">
    <w:abstractNumId w:val="7"/>
  </w:num>
  <w:num w:numId="6" w16cid:durableId="480854267">
    <w:abstractNumId w:val="1"/>
  </w:num>
  <w:num w:numId="7" w16cid:durableId="406270453">
    <w:abstractNumId w:val="3"/>
  </w:num>
  <w:num w:numId="8" w16cid:durableId="473252798">
    <w:abstractNumId w:val="4"/>
  </w:num>
  <w:num w:numId="9" w16cid:durableId="485516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7B3"/>
    <w:rsid w:val="00126B60"/>
    <w:rsid w:val="001277B3"/>
    <w:rsid w:val="0025487D"/>
    <w:rsid w:val="00264A36"/>
    <w:rsid w:val="002A79D1"/>
    <w:rsid w:val="002F6819"/>
    <w:rsid w:val="004449A9"/>
    <w:rsid w:val="004572FA"/>
    <w:rsid w:val="004679A5"/>
    <w:rsid w:val="004D3211"/>
    <w:rsid w:val="00585138"/>
    <w:rsid w:val="005B73D4"/>
    <w:rsid w:val="0060563A"/>
    <w:rsid w:val="006245CA"/>
    <w:rsid w:val="00661A3E"/>
    <w:rsid w:val="0077263B"/>
    <w:rsid w:val="00867E68"/>
    <w:rsid w:val="008D7980"/>
    <w:rsid w:val="0092039F"/>
    <w:rsid w:val="00971C2F"/>
    <w:rsid w:val="009D0388"/>
    <w:rsid w:val="00A23ECD"/>
    <w:rsid w:val="00AC23AE"/>
    <w:rsid w:val="00B14786"/>
    <w:rsid w:val="00B52A49"/>
    <w:rsid w:val="00B86508"/>
    <w:rsid w:val="00D80B3C"/>
    <w:rsid w:val="00FD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E7FF8"/>
  <w15:chartTrackingRefBased/>
  <w15:docId w15:val="{7FFA5CEF-7C12-4AA0-A66F-F43BABC5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7B3"/>
    <w:pPr>
      <w:ind w:left="720"/>
      <w:contextualSpacing/>
    </w:pPr>
  </w:style>
  <w:style w:type="character" w:customStyle="1" w:styleId="ui-provider">
    <w:name w:val="ui-provider"/>
    <w:basedOn w:val="a0"/>
    <w:rsid w:val="00FD7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42797-E67E-4421-9836-10F2C988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Пегова Дарья Алексеевна</dc:creator>
  <cp:keywords/>
  <dc:description/>
  <cp:lastModifiedBy>Токарева Юлия Валерьевна</cp:lastModifiedBy>
  <cp:revision>2</cp:revision>
  <dcterms:created xsi:type="dcterms:W3CDTF">2023-06-12T14:34:00Z</dcterms:created>
  <dcterms:modified xsi:type="dcterms:W3CDTF">2023-06-12T14:34:00Z</dcterms:modified>
</cp:coreProperties>
</file>