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7DBA0" w14:textId="2C1578DA" w:rsidR="004C0AEC" w:rsidRPr="004C0AEC" w:rsidRDefault="004C0AEC" w:rsidP="004C0AEC">
      <w:pPr>
        <w:ind w:firstLine="709"/>
        <w:jc w:val="center"/>
        <w:rPr>
          <w:rFonts w:cs="Times New Roman"/>
          <w:b/>
          <w:bCs/>
          <w:color w:val="000000" w:themeColor="text1"/>
          <w:sz w:val="28"/>
          <w:szCs w:val="28"/>
        </w:rPr>
      </w:pPr>
      <w:r w:rsidRPr="004C0AEC">
        <w:rPr>
          <w:rFonts w:cs="Times New Roman"/>
          <w:b/>
          <w:bCs/>
          <w:color w:val="000000" w:themeColor="text1"/>
          <w:sz w:val="28"/>
          <w:szCs w:val="28"/>
        </w:rPr>
        <w:t>Особенности перевода текстов категории «</w:t>
      </w:r>
      <w:proofErr w:type="spellStart"/>
      <w:r w:rsidRPr="004C0AEC">
        <w:rPr>
          <w:rFonts w:cs="Times New Roman"/>
          <w:b/>
          <w:bCs/>
          <w:color w:val="000000" w:themeColor="text1"/>
          <w:sz w:val="28"/>
          <w:szCs w:val="28"/>
        </w:rPr>
        <w:t>Аrtspeak</w:t>
      </w:r>
      <w:proofErr w:type="spellEnd"/>
      <w:r w:rsidRPr="004C0AEC">
        <w:rPr>
          <w:rFonts w:cs="Times New Roman"/>
          <w:b/>
          <w:bCs/>
          <w:color w:val="000000" w:themeColor="text1"/>
          <w:sz w:val="28"/>
          <w:szCs w:val="28"/>
        </w:rPr>
        <w:t>»</w:t>
      </w:r>
    </w:p>
    <w:p w14:paraId="38BAAB9C" w14:textId="3D5B12CC" w:rsidR="004C0AEC" w:rsidRPr="004C0AEC" w:rsidRDefault="004C0AEC" w:rsidP="004C0AEC">
      <w:pPr>
        <w:ind w:firstLine="709"/>
        <w:jc w:val="center"/>
        <w:rPr>
          <w:rFonts w:cs="Times New Roman"/>
          <w:b/>
          <w:bCs/>
          <w:color w:val="000000" w:themeColor="text1"/>
          <w:sz w:val="28"/>
          <w:szCs w:val="28"/>
        </w:rPr>
      </w:pPr>
      <w:r w:rsidRPr="004C0AEC">
        <w:rPr>
          <w:rFonts w:cs="Times New Roman"/>
          <w:b/>
          <w:bCs/>
          <w:color w:val="000000" w:themeColor="text1"/>
          <w:sz w:val="28"/>
          <w:szCs w:val="28"/>
        </w:rPr>
        <w:t xml:space="preserve">А.С. </w:t>
      </w:r>
      <w:proofErr w:type="spellStart"/>
      <w:r w:rsidRPr="004C0AEC">
        <w:rPr>
          <w:rFonts w:cs="Times New Roman"/>
          <w:b/>
          <w:bCs/>
          <w:color w:val="000000" w:themeColor="text1"/>
          <w:sz w:val="28"/>
          <w:szCs w:val="28"/>
        </w:rPr>
        <w:t>Логутина</w:t>
      </w:r>
      <w:proofErr w:type="spellEnd"/>
    </w:p>
    <w:p w14:paraId="3F8DC084" w14:textId="497D8620" w:rsidR="004C0AEC" w:rsidRPr="004C0AEC" w:rsidRDefault="004C0AEC" w:rsidP="004C0AEC">
      <w:pPr>
        <w:ind w:firstLine="709"/>
        <w:jc w:val="center"/>
        <w:rPr>
          <w:rFonts w:cs="Times New Roman"/>
          <w:color w:val="000000" w:themeColor="text1"/>
          <w:sz w:val="28"/>
          <w:szCs w:val="28"/>
        </w:rPr>
      </w:pPr>
      <w:r w:rsidRPr="004C0AEC">
        <w:rPr>
          <w:rFonts w:cs="Times New Roman"/>
          <w:color w:val="000000" w:themeColor="text1"/>
          <w:sz w:val="28"/>
          <w:szCs w:val="28"/>
        </w:rPr>
        <w:t>Институт филологии, журналистики и межкультурной коммуникации</w:t>
      </w:r>
    </w:p>
    <w:p w14:paraId="66FADF7D" w14:textId="614E55CE" w:rsidR="004C0AEC" w:rsidRPr="004C0AEC" w:rsidRDefault="004C0AEC" w:rsidP="004C0AEC">
      <w:pPr>
        <w:ind w:firstLine="709"/>
        <w:jc w:val="center"/>
        <w:rPr>
          <w:rFonts w:cs="Times New Roman"/>
          <w:b/>
          <w:bCs/>
          <w:color w:val="000000" w:themeColor="text1"/>
        </w:rPr>
      </w:pPr>
      <w:proofErr w:type="gramStart"/>
      <w:r w:rsidRPr="004C0AEC">
        <w:rPr>
          <w:rFonts w:cs="Times New Roman"/>
          <w:b/>
          <w:bCs/>
          <w:color w:val="000000" w:themeColor="text1"/>
        </w:rPr>
        <w:t>М.В.</w:t>
      </w:r>
      <w:proofErr w:type="gramEnd"/>
      <w:r w:rsidRPr="004C0AEC">
        <w:rPr>
          <w:rFonts w:cs="Times New Roman"/>
          <w:b/>
          <w:bCs/>
          <w:color w:val="000000" w:themeColor="text1"/>
        </w:rPr>
        <w:t xml:space="preserve"> Ивченко, доцент кафедры перевода и ИТЛ </w:t>
      </w:r>
      <w:proofErr w:type="spellStart"/>
      <w:r w:rsidRPr="004C0AEC">
        <w:rPr>
          <w:rFonts w:cs="Times New Roman"/>
          <w:b/>
          <w:bCs/>
          <w:color w:val="000000" w:themeColor="text1"/>
        </w:rPr>
        <w:t>ИФЖиМКК</w:t>
      </w:r>
      <w:proofErr w:type="spellEnd"/>
    </w:p>
    <w:p w14:paraId="4B54D91E" w14:textId="77777777" w:rsidR="004C0AEC" w:rsidRPr="004C0AEC" w:rsidRDefault="004C0AEC" w:rsidP="004C0AEC">
      <w:pPr>
        <w:ind w:firstLine="709"/>
        <w:jc w:val="both"/>
        <w:rPr>
          <w:rFonts w:cs="Times New Roman"/>
          <w:color w:val="000000" w:themeColor="text1"/>
          <w:sz w:val="28"/>
          <w:szCs w:val="28"/>
        </w:rPr>
      </w:pPr>
    </w:p>
    <w:p w14:paraId="654A41F7" w14:textId="54CE2FFC" w:rsidR="002704C0" w:rsidRPr="004C0AEC" w:rsidRDefault="002704C0" w:rsidP="00F2000A">
      <w:pPr>
        <w:ind w:firstLine="709"/>
        <w:jc w:val="both"/>
        <w:rPr>
          <w:rFonts w:cs="Times New Roman"/>
          <w:color w:val="000000" w:themeColor="text1"/>
          <w:sz w:val="28"/>
          <w:szCs w:val="28"/>
        </w:rPr>
      </w:pPr>
      <w:r w:rsidRPr="004C0AEC">
        <w:rPr>
          <w:rFonts w:cs="Times New Roman"/>
          <w:color w:val="000000" w:themeColor="text1"/>
          <w:sz w:val="28"/>
          <w:szCs w:val="28"/>
        </w:rPr>
        <w:t>Выбор темы</w:t>
      </w:r>
      <w:r w:rsidR="00F2000A">
        <w:rPr>
          <w:rFonts w:cs="Times New Roman"/>
          <w:color w:val="000000" w:themeColor="text1"/>
          <w:sz w:val="28"/>
          <w:szCs w:val="28"/>
        </w:rPr>
        <w:t xml:space="preserve"> </w:t>
      </w:r>
      <w:r w:rsidRPr="004C0AEC">
        <w:rPr>
          <w:rFonts w:cs="Times New Roman"/>
          <w:color w:val="000000" w:themeColor="text1"/>
          <w:sz w:val="28"/>
          <w:szCs w:val="28"/>
        </w:rPr>
        <w:t>исследования был обусловлен нашей заинтересованностью двумя очень важными для человека вещами: языком и искусством. Язык для человека</w:t>
      </w:r>
      <w:r w:rsidR="00F2000A">
        <w:rPr>
          <w:rFonts w:cs="Times New Roman"/>
          <w:color w:val="000000" w:themeColor="text1"/>
          <w:sz w:val="28"/>
          <w:szCs w:val="28"/>
        </w:rPr>
        <w:t xml:space="preserve"> – </w:t>
      </w:r>
      <w:r w:rsidRPr="004C0AEC">
        <w:rPr>
          <w:rFonts w:cs="Times New Roman"/>
          <w:color w:val="000000" w:themeColor="text1"/>
          <w:sz w:val="28"/>
          <w:szCs w:val="28"/>
        </w:rPr>
        <w:t>это средство передачи его мыслей, эмоций и чувств, средство вербальной коммуникации. Искусство</w:t>
      </w:r>
      <w:r w:rsidR="00F2000A">
        <w:rPr>
          <w:rFonts w:cs="Times New Roman"/>
          <w:color w:val="000000" w:themeColor="text1"/>
          <w:sz w:val="28"/>
          <w:szCs w:val="28"/>
        </w:rPr>
        <w:t xml:space="preserve"> – </w:t>
      </w:r>
      <w:r w:rsidRPr="004C0AEC">
        <w:rPr>
          <w:rFonts w:cs="Times New Roman"/>
          <w:color w:val="000000" w:themeColor="text1"/>
          <w:sz w:val="28"/>
          <w:szCs w:val="28"/>
        </w:rPr>
        <w:t>тот язык, который, в отличие от вербального языка, можно воспринимать, иногда не понимая, но попадая под его воздействие, прежде всего эмоциональное.</w:t>
      </w:r>
      <w:r w:rsidR="00F2000A">
        <w:rPr>
          <w:rFonts w:cs="Times New Roman"/>
          <w:color w:val="000000" w:themeColor="text1"/>
          <w:sz w:val="28"/>
          <w:szCs w:val="28"/>
        </w:rPr>
        <w:t xml:space="preserve"> </w:t>
      </w:r>
      <w:r w:rsidRPr="004C0AEC">
        <w:rPr>
          <w:rFonts w:cs="Times New Roman"/>
          <w:color w:val="000000" w:themeColor="text1"/>
          <w:sz w:val="28"/>
          <w:szCs w:val="28"/>
        </w:rPr>
        <w:t>Однако понимание искусствоведческого текста</w:t>
      </w:r>
      <w:r w:rsidR="00F2000A">
        <w:rPr>
          <w:rFonts w:cs="Times New Roman"/>
          <w:color w:val="000000" w:themeColor="text1"/>
          <w:sz w:val="28"/>
          <w:szCs w:val="28"/>
        </w:rPr>
        <w:t xml:space="preserve"> – </w:t>
      </w:r>
      <w:r w:rsidRPr="004C0AEC">
        <w:rPr>
          <w:rFonts w:cs="Times New Roman"/>
          <w:color w:val="000000" w:themeColor="text1"/>
          <w:sz w:val="28"/>
          <w:szCs w:val="28"/>
        </w:rPr>
        <w:t>это очень важный аспект для правильного трактования посыла, который заложен в произведении искусства.</w:t>
      </w:r>
    </w:p>
    <w:p w14:paraId="59C36623" w14:textId="15516E82" w:rsidR="002704C0" w:rsidRPr="00F2000A" w:rsidRDefault="002704C0" w:rsidP="00F2000A">
      <w:pPr>
        <w:shd w:val="clear" w:color="auto" w:fill="FFFFFF" w:themeFill="background1"/>
        <w:ind w:firstLine="709"/>
        <w:jc w:val="both"/>
        <w:rPr>
          <w:rFonts w:cs="Times New Roman"/>
          <w:color w:val="000000" w:themeColor="text1"/>
          <w:sz w:val="28"/>
          <w:szCs w:val="28"/>
        </w:rPr>
      </w:pPr>
      <w:r w:rsidRPr="004C0AEC">
        <w:rPr>
          <w:rFonts w:cs="Times New Roman"/>
          <w:sz w:val="28"/>
          <w:szCs w:val="28"/>
        </w:rPr>
        <w:t>Перевод</w:t>
      </w:r>
      <w:r w:rsidR="00F2000A">
        <w:rPr>
          <w:rFonts w:cs="Times New Roman"/>
          <w:sz w:val="28"/>
          <w:szCs w:val="28"/>
        </w:rPr>
        <w:t xml:space="preserve"> – </w:t>
      </w:r>
      <w:r w:rsidRPr="004C0AEC">
        <w:rPr>
          <w:rFonts w:cs="Times New Roman"/>
          <w:sz w:val="28"/>
          <w:szCs w:val="28"/>
        </w:rPr>
        <w:t>это очень сложный и увлекательный вид деятельности человека. С помощью перевода всегда происходили процессы развития и интерференции различных культур. Переводом можно назвать взаимодействие многогранных мышлений и различных лингвистических эпох и школ.</w:t>
      </w:r>
      <w:r w:rsidRPr="004C0AEC">
        <w:rPr>
          <w:rStyle w:val="reference-text"/>
          <w:rFonts w:cs="Times New Roman"/>
          <w:color w:val="000000" w:themeColor="text1"/>
          <w:sz w:val="28"/>
          <w:szCs w:val="28"/>
        </w:rPr>
        <w:t xml:space="preserve"> [</w:t>
      </w:r>
      <w:proofErr w:type="spellStart"/>
      <w:r w:rsidRPr="004C0AEC">
        <w:rPr>
          <w:rStyle w:val="reference-text"/>
          <w:rFonts w:cs="Times New Roman"/>
          <w:color w:val="000000" w:themeColor="text1"/>
          <w:sz w:val="28"/>
          <w:szCs w:val="28"/>
        </w:rPr>
        <w:t>Бархударов</w:t>
      </w:r>
      <w:proofErr w:type="spellEnd"/>
      <w:r w:rsidR="00F2000A">
        <w:rPr>
          <w:rStyle w:val="reference-text"/>
          <w:rFonts w:cs="Times New Roman"/>
          <w:color w:val="000000" w:themeColor="text1"/>
          <w:sz w:val="28"/>
          <w:szCs w:val="28"/>
        </w:rPr>
        <w:t xml:space="preserve">, </w:t>
      </w:r>
      <w:r w:rsidRPr="004C0AEC">
        <w:rPr>
          <w:rStyle w:val="reference-text"/>
          <w:rFonts w:cs="Times New Roman"/>
          <w:color w:val="000000" w:themeColor="text1"/>
          <w:sz w:val="28"/>
          <w:szCs w:val="28"/>
        </w:rPr>
        <w:t>1975: 56-57]</w:t>
      </w:r>
      <w:r w:rsidR="00F2000A">
        <w:rPr>
          <w:rStyle w:val="reference-text"/>
          <w:rFonts w:cs="Times New Roman"/>
          <w:color w:val="000000" w:themeColor="text1"/>
          <w:sz w:val="28"/>
          <w:szCs w:val="28"/>
        </w:rPr>
        <w:t>.</w:t>
      </w:r>
    </w:p>
    <w:p w14:paraId="78E3B166" w14:textId="0AEEA179" w:rsidR="002704C0" w:rsidRPr="004C0AEC" w:rsidRDefault="002704C0" w:rsidP="00F2000A">
      <w:pPr>
        <w:ind w:firstLine="709"/>
        <w:jc w:val="both"/>
        <w:rPr>
          <w:rFonts w:cs="Times New Roman"/>
          <w:color w:val="000000" w:themeColor="text1"/>
          <w:sz w:val="28"/>
          <w:szCs w:val="28"/>
        </w:rPr>
      </w:pPr>
      <w:r w:rsidRPr="00F2000A">
        <w:rPr>
          <w:rFonts w:cs="Times New Roman"/>
          <w:color w:val="000000" w:themeColor="text1"/>
          <w:sz w:val="28"/>
          <w:szCs w:val="28"/>
        </w:rPr>
        <w:t>Цель перевода</w:t>
      </w:r>
      <w:r w:rsidR="00F2000A">
        <w:rPr>
          <w:rFonts w:cs="Times New Roman"/>
          <w:color w:val="000000" w:themeColor="text1"/>
          <w:sz w:val="28"/>
          <w:szCs w:val="28"/>
        </w:rPr>
        <w:t xml:space="preserve"> заключается в том, чтобы </w:t>
      </w:r>
      <w:r w:rsidRPr="004C0AEC">
        <w:rPr>
          <w:rFonts w:cs="Times New Roman"/>
          <w:color w:val="000000" w:themeColor="text1"/>
          <w:sz w:val="28"/>
          <w:szCs w:val="28"/>
        </w:rPr>
        <w:t>установить отношения эквивалентности между исходным и переводящим текстом, в результате чего оба текста будут нести одинаковые смыслы и значения, основанные на культурных и узуальных характеристиках языков, на которых они создаются.</w:t>
      </w:r>
    </w:p>
    <w:p w14:paraId="39B1DECB" w14:textId="23382839" w:rsidR="002704C0" w:rsidRPr="004C0AEC" w:rsidRDefault="002704C0" w:rsidP="00F2000A">
      <w:pPr>
        <w:ind w:firstLine="709"/>
        <w:jc w:val="both"/>
        <w:rPr>
          <w:rFonts w:cs="Times New Roman"/>
          <w:sz w:val="28"/>
          <w:szCs w:val="28"/>
          <w:lang w:eastAsia="en-US"/>
        </w:rPr>
      </w:pPr>
      <w:r w:rsidRPr="004C0AEC">
        <w:rPr>
          <w:rFonts w:cs="Times New Roman"/>
          <w:sz w:val="28"/>
          <w:szCs w:val="28"/>
          <w:lang w:eastAsia="en-US"/>
        </w:rPr>
        <w:t>Искусствознание и искусствоведение</w:t>
      </w:r>
      <w:r w:rsidR="00F2000A">
        <w:rPr>
          <w:rFonts w:cs="Times New Roman"/>
          <w:sz w:val="28"/>
          <w:szCs w:val="28"/>
          <w:lang w:eastAsia="en-US"/>
        </w:rPr>
        <w:t xml:space="preserve"> – </w:t>
      </w:r>
      <w:r w:rsidRPr="004C0AEC">
        <w:rPr>
          <w:rFonts w:cs="Times New Roman"/>
          <w:sz w:val="28"/>
          <w:szCs w:val="28"/>
          <w:lang w:eastAsia="en-US"/>
        </w:rPr>
        <w:t>это комплекс общественных наук, которые изучают искусство и художественную культуру общества в целом, а также отдельные виды искусства.</w:t>
      </w:r>
    </w:p>
    <w:p w14:paraId="77BCD7BA" w14:textId="77777777" w:rsidR="002704C0" w:rsidRPr="004C0AEC" w:rsidRDefault="002704C0" w:rsidP="00F2000A">
      <w:pPr>
        <w:ind w:firstLine="709"/>
        <w:jc w:val="both"/>
        <w:textAlignment w:val="top"/>
        <w:rPr>
          <w:rFonts w:cs="Times New Roman"/>
          <w:color w:val="000000" w:themeColor="text1"/>
          <w:sz w:val="28"/>
          <w:szCs w:val="28"/>
        </w:rPr>
      </w:pPr>
      <w:r w:rsidRPr="004C0AEC">
        <w:rPr>
          <w:rFonts w:cs="Times New Roman"/>
          <w:color w:val="000000" w:themeColor="text1"/>
          <w:sz w:val="28"/>
          <w:szCs w:val="28"/>
        </w:rPr>
        <w:t>С незапамятных времен человек стремился к получению эстетического удовольствия и поэтому создавал произведения искусства, отвечающие этой потребности.</w:t>
      </w:r>
    </w:p>
    <w:p w14:paraId="22ACED70" w14:textId="77777777" w:rsidR="002704C0" w:rsidRPr="004C0AEC" w:rsidRDefault="002704C0" w:rsidP="00F2000A">
      <w:pPr>
        <w:pStyle w:val="a7"/>
        <w:spacing w:before="0" w:beforeAutospacing="0" w:after="0" w:afterAutospacing="0"/>
        <w:ind w:firstLine="709"/>
        <w:jc w:val="both"/>
        <w:rPr>
          <w:color w:val="000000" w:themeColor="text1"/>
          <w:sz w:val="28"/>
          <w:szCs w:val="28"/>
        </w:rPr>
      </w:pPr>
      <w:r w:rsidRPr="00F2000A">
        <w:rPr>
          <w:color w:val="000000" w:themeColor="text1"/>
          <w:sz w:val="28"/>
          <w:szCs w:val="28"/>
        </w:rPr>
        <w:t>Понятие «искусствоведческий текст» применимо</w:t>
      </w:r>
      <w:r w:rsidRPr="004C0AEC">
        <w:rPr>
          <w:rStyle w:val="apple-converted-space"/>
          <w:rFonts w:eastAsiaTheme="majorEastAsia"/>
          <w:color w:val="000000" w:themeColor="text1"/>
          <w:sz w:val="28"/>
          <w:szCs w:val="28"/>
        </w:rPr>
        <w:t xml:space="preserve"> к</w:t>
      </w:r>
      <w:r w:rsidRPr="004C0AEC">
        <w:rPr>
          <w:color w:val="000000" w:themeColor="text1"/>
          <w:sz w:val="28"/>
          <w:szCs w:val="28"/>
        </w:rPr>
        <w:t xml:space="preserve"> письменным исследованиям, предметом и объектом которых являются всевозможные проявления искусства, а именно: различные произведения искусства, теоретические и исторические вопросы, касаемо видов искусства, а также вопросы, психологии творчества, творческого образования и эстетики.</w:t>
      </w:r>
    </w:p>
    <w:p w14:paraId="5F1DA6B2" w14:textId="25E3ABD1" w:rsidR="002704C0" w:rsidRPr="004C0AEC" w:rsidRDefault="002704C0" w:rsidP="00F2000A">
      <w:pPr>
        <w:ind w:firstLine="709"/>
        <w:jc w:val="both"/>
        <w:rPr>
          <w:rFonts w:cs="Times New Roman"/>
          <w:color w:val="000000" w:themeColor="text1"/>
          <w:sz w:val="28"/>
          <w:szCs w:val="28"/>
        </w:rPr>
      </w:pPr>
      <w:r w:rsidRPr="004C0AEC">
        <w:rPr>
          <w:rFonts w:cs="Times New Roman"/>
          <w:color w:val="000000" w:themeColor="text1"/>
          <w:sz w:val="28"/>
          <w:szCs w:val="28"/>
        </w:rPr>
        <w:t>Определение понятия «искусствоведческий текст» является достаточно размытым, поскольку, как и понятие «искусство» в целом, может пониматься по-разному. Проанализировав значения данного термина в различных словарях, мы можем сделать вывод, что «искусство» в большинстве случаев понимается как «процесс и результат выражения чувств через отображение действительности в образах» [</w:t>
      </w:r>
      <w:proofErr w:type="spellStart"/>
      <w:r w:rsidRPr="004C0AEC">
        <w:rPr>
          <w:rFonts w:cs="Times New Roman"/>
          <w:color w:val="000000" w:themeColor="text1"/>
          <w:sz w:val="28"/>
          <w:szCs w:val="28"/>
        </w:rPr>
        <w:t>Пульчинелли-Орланди</w:t>
      </w:r>
      <w:proofErr w:type="spellEnd"/>
      <w:r w:rsidRPr="004C0AEC">
        <w:rPr>
          <w:rFonts w:cs="Times New Roman"/>
          <w:color w:val="000000" w:themeColor="text1"/>
          <w:sz w:val="28"/>
          <w:szCs w:val="28"/>
        </w:rPr>
        <w:t>, 1999: 78-80]</w:t>
      </w:r>
      <w:r w:rsidR="00F2000A">
        <w:rPr>
          <w:rFonts w:cs="Times New Roman"/>
          <w:color w:val="000000" w:themeColor="text1"/>
          <w:sz w:val="28"/>
          <w:szCs w:val="28"/>
        </w:rPr>
        <w:t>.</w:t>
      </w:r>
    </w:p>
    <w:p w14:paraId="0F90DFAC" w14:textId="77777777" w:rsidR="002704C0" w:rsidRPr="004C0AEC" w:rsidRDefault="002704C0" w:rsidP="00F2000A">
      <w:pPr>
        <w:pStyle w:val="a7"/>
        <w:spacing w:before="0" w:beforeAutospacing="0" w:after="0" w:afterAutospacing="0"/>
        <w:ind w:firstLine="709"/>
        <w:jc w:val="both"/>
        <w:rPr>
          <w:b/>
          <w:bCs/>
          <w:color w:val="000000" w:themeColor="text1"/>
          <w:sz w:val="28"/>
          <w:szCs w:val="28"/>
        </w:rPr>
      </w:pPr>
      <w:r w:rsidRPr="004C0AEC">
        <w:rPr>
          <w:color w:val="000000" w:themeColor="text1"/>
          <w:sz w:val="28"/>
          <w:szCs w:val="28"/>
        </w:rPr>
        <w:t xml:space="preserve">Ситуация, связанная с классификацией искусствоведческих текстов, складывается подобным образом. Вероятнее всего, причина заключается в том, что в зависимости исторического развития постоянно появляются новые виды искусства и исчезают старые. В большей степени это связано с научно-техническим прогрессом, развитием новых технологий и появлением новых технических средств. Стоит отметить, что подобное происходит и с некоторыми </w:t>
      </w:r>
      <w:r w:rsidRPr="004C0AEC">
        <w:rPr>
          <w:color w:val="000000" w:themeColor="text1"/>
          <w:sz w:val="28"/>
          <w:szCs w:val="28"/>
        </w:rPr>
        <w:lastRenderedPageBreak/>
        <w:t>видами искусствоведческих текстов, которые «лишаясь» предмета исследования, становятся лишь достоянием истории искусств.</w:t>
      </w:r>
    </w:p>
    <w:p w14:paraId="67C3D854" w14:textId="5D774291" w:rsidR="002704C0" w:rsidRPr="00F2000A" w:rsidRDefault="002704C0" w:rsidP="00F2000A">
      <w:pPr>
        <w:pStyle w:val="a7"/>
        <w:spacing w:before="0" w:beforeAutospacing="0" w:after="0" w:afterAutospacing="0"/>
        <w:ind w:firstLine="709"/>
        <w:jc w:val="both"/>
        <w:rPr>
          <w:i/>
          <w:iCs/>
          <w:color w:val="000000" w:themeColor="text1"/>
          <w:sz w:val="28"/>
          <w:szCs w:val="28"/>
        </w:rPr>
      </w:pPr>
      <w:r w:rsidRPr="004C0AEC">
        <w:rPr>
          <w:color w:val="000000" w:themeColor="text1"/>
          <w:sz w:val="28"/>
          <w:szCs w:val="28"/>
        </w:rPr>
        <w:t>Искусствоведческий дискурс стал предметом научного изучения относительно недавно.</w:t>
      </w:r>
      <w:r w:rsidR="00F2000A">
        <w:rPr>
          <w:color w:val="000000" w:themeColor="text1"/>
          <w:sz w:val="28"/>
          <w:szCs w:val="28"/>
        </w:rPr>
        <w:t xml:space="preserve"> </w:t>
      </w:r>
      <w:r w:rsidRPr="004C0AEC">
        <w:rPr>
          <w:color w:val="000000" w:themeColor="text1"/>
          <w:sz w:val="28"/>
          <w:szCs w:val="28"/>
        </w:rPr>
        <w:t xml:space="preserve">Жанры, которые использует сообщество художественного дискурса, это в основном: формальный анализ, художественное обозрение, </w:t>
      </w:r>
      <w:proofErr w:type="spellStart"/>
      <w:r w:rsidRPr="004C0AEC">
        <w:rPr>
          <w:color w:val="000000" w:themeColor="text1"/>
          <w:sz w:val="28"/>
          <w:szCs w:val="28"/>
          <w:lang w:val="en-US"/>
        </w:rPr>
        <w:t>artnews</w:t>
      </w:r>
      <w:proofErr w:type="spellEnd"/>
      <w:r w:rsidRPr="004C0AEC">
        <w:rPr>
          <w:color w:val="000000" w:themeColor="text1"/>
          <w:sz w:val="28"/>
          <w:szCs w:val="28"/>
        </w:rPr>
        <w:t>, заявление художника, каталог выставки / буклет / открытка, афиша музеев и галерей; некоторые академические жанры, адаптированные для художественного образования (критическое эссе</w:t>
      </w:r>
      <w:r w:rsidR="00F2000A">
        <w:rPr>
          <w:color w:val="000000" w:themeColor="text1"/>
          <w:sz w:val="28"/>
          <w:szCs w:val="28"/>
        </w:rPr>
        <w:t xml:space="preserve"> – </w:t>
      </w:r>
      <w:r w:rsidRPr="004C0AEC">
        <w:rPr>
          <w:color w:val="000000" w:themeColor="text1"/>
          <w:sz w:val="28"/>
          <w:szCs w:val="28"/>
        </w:rPr>
        <w:t>изложение, исследовательская статья); также используются новые жанры, ставшие возможными благодаря компьютерной коммуникации (блог художника, личная страница / сайт).</w:t>
      </w:r>
    </w:p>
    <w:p w14:paraId="5F4F0CFE" w14:textId="16C5C5D5" w:rsidR="002704C0" w:rsidRPr="004C0AEC" w:rsidRDefault="00F2000A" w:rsidP="00F2000A">
      <w:pPr>
        <w:ind w:firstLine="709"/>
        <w:jc w:val="both"/>
        <w:rPr>
          <w:rFonts w:cs="Times New Roman"/>
          <w:color w:val="000000" w:themeColor="text1"/>
          <w:sz w:val="28"/>
          <w:szCs w:val="28"/>
        </w:rPr>
      </w:pPr>
      <w:r>
        <w:rPr>
          <w:rFonts w:cs="Times New Roman"/>
          <w:color w:val="000000" w:themeColor="text1"/>
          <w:sz w:val="28"/>
          <w:szCs w:val="28"/>
        </w:rPr>
        <w:t xml:space="preserve">Термин </w:t>
      </w:r>
      <w:r w:rsidR="002704C0" w:rsidRPr="004C0AEC">
        <w:rPr>
          <w:rFonts w:cs="Times New Roman"/>
          <w:color w:val="000000" w:themeColor="text1"/>
          <w:sz w:val="28"/>
          <w:szCs w:val="28"/>
        </w:rPr>
        <w:t>“</w:t>
      </w:r>
      <w:proofErr w:type="spellStart"/>
      <w:r w:rsidR="002704C0" w:rsidRPr="004C0AEC">
        <w:rPr>
          <w:rFonts w:cs="Times New Roman"/>
          <w:color w:val="000000" w:themeColor="text1"/>
          <w:sz w:val="28"/>
          <w:szCs w:val="28"/>
          <w:lang w:val="en-US"/>
        </w:rPr>
        <w:t>Artspeak</w:t>
      </w:r>
      <w:proofErr w:type="spellEnd"/>
      <w:r w:rsidR="002704C0" w:rsidRPr="004C0AEC">
        <w:rPr>
          <w:rFonts w:cs="Times New Roman"/>
          <w:color w:val="000000" w:themeColor="text1"/>
          <w:sz w:val="28"/>
          <w:szCs w:val="28"/>
        </w:rPr>
        <w:t>”</w:t>
      </w:r>
      <w:r>
        <w:rPr>
          <w:rFonts w:cs="Times New Roman"/>
          <w:color w:val="000000" w:themeColor="text1"/>
          <w:sz w:val="28"/>
          <w:szCs w:val="28"/>
        </w:rPr>
        <w:t xml:space="preserve"> </w:t>
      </w:r>
      <w:r w:rsidR="002704C0" w:rsidRPr="004C0AEC">
        <w:rPr>
          <w:rFonts w:cs="Times New Roman"/>
          <w:color w:val="000000" w:themeColor="text1"/>
          <w:sz w:val="28"/>
          <w:szCs w:val="28"/>
        </w:rPr>
        <w:t>используется для искусствоведческого дискурса,</w:t>
      </w:r>
      <w:r>
        <w:rPr>
          <w:rFonts w:cs="Times New Roman"/>
          <w:color w:val="000000" w:themeColor="text1"/>
          <w:sz w:val="28"/>
          <w:szCs w:val="28"/>
        </w:rPr>
        <w:t xml:space="preserve"> в частности,</w:t>
      </w:r>
      <w:r w:rsidR="002704C0" w:rsidRPr="004C0AEC">
        <w:rPr>
          <w:rFonts w:cs="Times New Roman"/>
          <w:color w:val="000000" w:themeColor="text1"/>
          <w:sz w:val="28"/>
          <w:szCs w:val="28"/>
        </w:rPr>
        <w:t xml:space="preserve"> в изобразительном искусстве, иными словами</w:t>
      </w:r>
      <w:r>
        <w:rPr>
          <w:rFonts w:cs="Times New Roman"/>
          <w:color w:val="000000" w:themeColor="text1"/>
          <w:sz w:val="28"/>
          <w:szCs w:val="28"/>
        </w:rPr>
        <w:t>,</w:t>
      </w:r>
      <w:r w:rsidR="002704C0" w:rsidRPr="004C0AEC">
        <w:rPr>
          <w:rFonts w:cs="Times New Roman"/>
          <w:color w:val="000000" w:themeColor="text1"/>
          <w:sz w:val="28"/>
          <w:szCs w:val="28"/>
        </w:rPr>
        <w:t xml:space="preserve"> </w:t>
      </w:r>
      <w:r>
        <w:rPr>
          <w:rFonts w:cs="Times New Roman"/>
          <w:color w:val="000000" w:themeColor="text1"/>
          <w:sz w:val="28"/>
          <w:szCs w:val="28"/>
        </w:rPr>
        <w:t xml:space="preserve">это </w:t>
      </w:r>
      <w:r w:rsidR="002704C0" w:rsidRPr="004C0AEC">
        <w:rPr>
          <w:rFonts w:cs="Times New Roman"/>
          <w:color w:val="000000" w:themeColor="text1"/>
          <w:sz w:val="28"/>
          <w:szCs w:val="28"/>
        </w:rPr>
        <w:t xml:space="preserve">язык искусств в западной традиции. Термин </w:t>
      </w:r>
      <w:r>
        <w:rPr>
          <w:rFonts w:cs="Times New Roman"/>
          <w:color w:val="000000" w:themeColor="text1"/>
          <w:sz w:val="28"/>
          <w:szCs w:val="28"/>
        </w:rPr>
        <w:t>«</w:t>
      </w:r>
      <w:proofErr w:type="spellStart"/>
      <w:r w:rsidR="002704C0" w:rsidRPr="004C0AEC">
        <w:rPr>
          <w:rFonts w:cs="Times New Roman"/>
          <w:color w:val="000000" w:themeColor="text1"/>
          <w:sz w:val="28"/>
          <w:szCs w:val="28"/>
          <w:lang w:val="en-US"/>
        </w:rPr>
        <w:t>artspeak</w:t>
      </w:r>
      <w:proofErr w:type="spellEnd"/>
      <w:r>
        <w:rPr>
          <w:rFonts w:cs="Times New Roman"/>
          <w:color w:val="000000" w:themeColor="text1"/>
          <w:sz w:val="28"/>
          <w:szCs w:val="28"/>
        </w:rPr>
        <w:t>»</w:t>
      </w:r>
      <w:r w:rsidR="002704C0" w:rsidRPr="004C0AEC">
        <w:rPr>
          <w:rFonts w:cs="Times New Roman"/>
          <w:color w:val="000000" w:themeColor="text1"/>
          <w:sz w:val="28"/>
          <w:szCs w:val="28"/>
        </w:rPr>
        <w:t xml:space="preserve"> был популяризирован Робертом Аткинсом, он включает в себя не только </w:t>
      </w:r>
      <w:r>
        <w:rPr>
          <w:rFonts w:cs="Times New Roman"/>
          <w:color w:val="000000" w:themeColor="text1"/>
          <w:sz w:val="28"/>
          <w:szCs w:val="28"/>
        </w:rPr>
        <w:t>«</w:t>
      </w:r>
      <w:r w:rsidR="002704C0" w:rsidRPr="004C0AEC">
        <w:rPr>
          <w:rFonts w:cs="Times New Roman"/>
          <w:color w:val="000000" w:themeColor="text1"/>
          <w:sz w:val="28"/>
          <w:szCs w:val="28"/>
        </w:rPr>
        <w:t>модные словечки</w:t>
      </w:r>
      <w:r>
        <w:rPr>
          <w:rFonts w:cs="Times New Roman"/>
          <w:color w:val="000000" w:themeColor="text1"/>
          <w:sz w:val="28"/>
          <w:szCs w:val="28"/>
        </w:rPr>
        <w:t>»</w:t>
      </w:r>
      <w:r w:rsidR="002704C0" w:rsidRPr="004C0AEC">
        <w:rPr>
          <w:rFonts w:cs="Times New Roman"/>
          <w:color w:val="000000" w:themeColor="text1"/>
          <w:sz w:val="28"/>
          <w:szCs w:val="28"/>
        </w:rPr>
        <w:t>, используемые критиками, но и весь спектр рассуждений об искусстве.</w:t>
      </w:r>
    </w:p>
    <w:p w14:paraId="195DC12C" w14:textId="1D063F91" w:rsidR="002704C0" w:rsidRPr="004C0AEC" w:rsidRDefault="002704C0" w:rsidP="00F2000A">
      <w:pPr>
        <w:ind w:firstLine="709"/>
        <w:jc w:val="both"/>
        <w:rPr>
          <w:rFonts w:cs="Times New Roman"/>
          <w:color w:val="000000" w:themeColor="text1"/>
          <w:sz w:val="28"/>
          <w:szCs w:val="28"/>
        </w:rPr>
      </w:pPr>
      <w:r w:rsidRPr="004C0AEC">
        <w:rPr>
          <w:rFonts w:cs="Times New Roman"/>
          <w:color w:val="000000" w:themeColor="text1"/>
          <w:sz w:val="28"/>
          <w:szCs w:val="28"/>
        </w:rPr>
        <w:t xml:space="preserve">Очень глубокое и сложное исследование </w:t>
      </w:r>
      <w:r w:rsidR="00F2000A">
        <w:rPr>
          <w:rFonts w:cs="Times New Roman"/>
          <w:color w:val="000000" w:themeColor="text1"/>
          <w:sz w:val="28"/>
          <w:szCs w:val="28"/>
        </w:rPr>
        <w:t xml:space="preserve">данного вида </w:t>
      </w:r>
      <w:r w:rsidRPr="004C0AEC">
        <w:rPr>
          <w:rFonts w:cs="Times New Roman"/>
          <w:color w:val="000000" w:themeColor="text1"/>
          <w:sz w:val="28"/>
          <w:szCs w:val="28"/>
        </w:rPr>
        <w:t xml:space="preserve">дискурса было проведено Роем Харрисом в его книге "Необходимость </w:t>
      </w:r>
      <w:bookmarkStart w:id="0" w:name="_Hlk136790670"/>
      <w:proofErr w:type="spellStart"/>
      <w:r w:rsidRPr="004C0AEC">
        <w:rPr>
          <w:rFonts w:cs="Times New Roman"/>
          <w:color w:val="000000" w:themeColor="text1"/>
          <w:sz w:val="28"/>
          <w:szCs w:val="28"/>
        </w:rPr>
        <w:t>Artspeak</w:t>
      </w:r>
      <w:bookmarkEnd w:id="0"/>
      <w:proofErr w:type="spellEnd"/>
      <w:r w:rsidRPr="004C0AEC">
        <w:rPr>
          <w:rFonts w:cs="Times New Roman"/>
          <w:color w:val="000000" w:themeColor="text1"/>
          <w:sz w:val="28"/>
          <w:szCs w:val="28"/>
        </w:rPr>
        <w:t xml:space="preserve">". </w:t>
      </w:r>
      <w:r w:rsidR="00F2000A">
        <w:rPr>
          <w:rFonts w:cs="Times New Roman"/>
          <w:color w:val="000000" w:themeColor="text1"/>
          <w:sz w:val="28"/>
          <w:szCs w:val="28"/>
        </w:rPr>
        <w:t>Этот д</w:t>
      </w:r>
      <w:r w:rsidRPr="004C0AEC">
        <w:rPr>
          <w:rFonts w:cs="Times New Roman"/>
          <w:color w:val="000000" w:themeColor="text1"/>
          <w:sz w:val="28"/>
          <w:szCs w:val="28"/>
        </w:rPr>
        <w:t xml:space="preserve">искурс в западной традиции был организован со ссылкой на </w:t>
      </w:r>
      <w:proofErr w:type="spellStart"/>
      <w:r w:rsidRPr="004C0AEC">
        <w:rPr>
          <w:rFonts w:cs="Times New Roman"/>
          <w:color w:val="000000" w:themeColor="text1"/>
          <w:sz w:val="28"/>
          <w:szCs w:val="28"/>
        </w:rPr>
        <w:t>суперкатегорию</w:t>
      </w:r>
      <w:proofErr w:type="spellEnd"/>
      <w:r w:rsidRPr="004C0AEC">
        <w:rPr>
          <w:rFonts w:cs="Times New Roman"/>
          <w:color w:val="000000" w:themeColor="text1"/>
          <w:sz w:val="28"/>
          <w:szCs w:val="28"/>
        </w:rPr>
        <w:t xml:space="preserve">, то есть </w:t>
      </w:r>
      <w:r w:rsidR="00F2000A">
        <w:rPr>
          <w:rFonts w:cs="Times New Roman"/>
          <w:color w:val="000000" w:themeColor="text1"/>
          <w:sz w:val="28"/>
          <w:szCs w:val="28"/>
        </w:rPr>
        <w:t>«</w:t>
      </w:r>
      <w:r w:rsidRPr="004C0AEC">
        <w:rPr>
          <w:rFonts w:cs="Times New Roman"/>
          <w:color w:val="000000" w:themeColor="text1"/>
          <w:sz w:val="28"/>
          <w:szCs w:val="28"/>
        </w:rPr>
        <w:t>искусство</w:t>
      </w:r>
      <w:r w:rsidR="00F2000A">
        <w:rPr>
          <w:rFonts w:cs="Times New Roman"/>
          <w:color w:val="000000" w:themeColor="text1"/>
          <w:sz w:val="28"/>
          <w:szCs w:val="28"/>
        </w:rPr>
        <w:t>»</w:t>
      </w:r>
      <w:r w:rsidRPr="004C0AEC">
        <w:rPr>
          <w:rFonts w:cs="Times New Roman"/>
          <w:color w:val="000000" w:themeColor="text1"/>
          <w:sz w:val="28"/>
          <w:szCs w:val="28"/>
        </w:rPr>
        <w:t xml:space="preserve">. </w:t>
      </w:r>
      <w:proofErr w:type="spellStart"/>
      <w:r w:rsidRPr="004C0AEC">
        <w:rPr>
          <w:rFonts w:cs="Times New Roman"/>
          <w:color w:val="000000" w:themeColor="text1"/>
          <w:sz w:val="28"/>
          <w:szCs w:val="28"/>
        </w:rPr>
        <w:t>Суперкатегория</w:t>
      </w:r>
      <w:proofErr w:type="spellEnd"/>
      <w:r w:rsidR="00F2000A">
        <w:rPr>
          <w:rFonts w:cs="Times New Roman"/>
          <w:color w:val="000000" w:themeColor="text1"/>
          <w:sz w:val="28"/>
          <w:szCs w:val="28"/>
        </w:rPr>
        <w:t xml:space="preserve"> – </w:t>
      </w:r>
      <w:r w:rsidRPr="004C0AEC">
        <w:rPr>
          <w:rFonts w:cs="Times New Roman"/>
          <w:color w:val="000000" w:themeColor="text1"/>
          <w:sz w:val="28"/>
          <w:szCs w:val="28"/>
        </w:rPr>
        <w:t>это металингвистическая конструкция, которая возникает в результате попытки интегрировать различные формы дискурса (иногда несовместимые); Искусство имело свой необходимый художественный язык на протяжении всей истории культуры; чем более “необходима” форма искусства, тем меньше она нуждается в художественной речи, и наоборот, чем менее полезна и понятна форма искусства, тем больше она нуждается в художественной речи, чтобы утвердить ее как искусство [</w:t>
      </w:r>
      <w:r w:rsidR="00F2000A">
        <w:rPr>
          <w:rFonts w:cs="Times New Roman"/>
          <w:color w:val="000000" w:themeColor="text1"/>
          <w:sz w:val="28"/>
          <w:szCs w:val="28"/>
        </w:rPr>
        <w:t>П</w:t>
      </w:r>
      <w:r w:rsidRPr="004C0AEC">
        <w:rPr>
          <w:rFonts w:cs="Times New Roman"/>
          <w:color w:val="000000" w:themeColor="text1"/>
          <w:sz w:val="28"/>
          <w:szCs w:val="28"/>
        </w:rPr>
        <w:t>етровская, 2004: 244-248]</w:t>
      </w:r>
      <w:r w:rsidR="00F2000A">
        <w:rPr>
          <w:rFonts w:cs="Times New Roman"/>
          <w:color w:val="000000" w:themeColor="text1"/>
          <w:sz w:val="28"/>
          <w:szCs w:val="28"/>
        </w:rPr>
        <w:t>.</w:t>
      </w:r>
    </w:p>
    <w:p w14:paraId="36682457" w14:textId="77777777" w:rsidR="00D15C12" w:rsidRDefault="002704C0" w:rsidP="00D15C12">
      <w:pPr>
        <w:ind w:firstLine="709"/>
        <w:jc w:val="both"/>
        <w:rPr>
          <w:rFonts w:cs="Times New Roman"/>
          <w:color w:val="000000" w:themeColor="text1"/>
          <w:sz w:val="28"/>
          <w:szCs w:val="28"/>
        </w:rPr>
      </w:pPr>
      <w:r w:rsidRPr="004C0AEC">
        <w:rPr>
          <w:rFonts w:cs="Times New Roman"/>
          <w:color w:val="000000" w:themeColor="text1"/>
          <w:sz w:val="28"/>
          <w:szCs w:val="28"/>
        </w:rPr>
        <w:t>Часто слова художников и критиков имеют лишь косвенную связь с искусством, которое они описывают: работа и слова не связаны напрямую и остается только гадать, не могли ли эти слова быть таким же правдоподобием к любой из сотен других работ. В этом и заключается основная проблема и сложность перевода таких текстов. Получается, что текст отдельно от предмета искусства воспринимается достаточно сложно, а перевод должен не просто передать смысл оригинала, но и не потерять целостность восприятия</w:t>
      </w:r>
      <w:r w:rsidR="00D15C12">
        <w:rPr>
          <w:rFonts w:cs="Times New Roman"/>
          <w:color w:val="000000" w:themeColor="text1"/>
          <w:sz w:val="28"/>
          <w:szCs w:val="28"/>
        </w:rPr>
        <w:t xml:space="preserve"> </w:t>
      </w:r>
      <w:r w:rsidRPr="004C0AEC">
        <w:rPr>
          <w:rFonts w:cs="Times New Roman"/>
          <w:color w:val="000000" w:themeColor="text1"/>
          <w:sz w:val="28"/>
          <w:szCs w:val="28"/>
        </w:rPr>
        <w:t>[Коломийченк</w:t>
      </w:r>
      <w:r w:rsidR="00D15C12">
        <w:rPr>
          <w:rFonts w:cs="Times New Roman"/>
          <w:color w:val="000000" w:themeColor="text1"/>
          <w:sz w:val="28"/>
          <w:szCs w:val="28"/>
        </w:rPr>
        <w:t>о</w:t>
      </w:r>
      <w:r w:rsidRPr="004C0AEC">
        <w:rPr>
          <w:rFonts w:cs="Times New Roman"/>
          <w:color w:val="000000" w:themeColor="text1"/>
          <w:sz w:val="28"/>
          <w:szCs w:val="28"/>
        </w:rPr>
        <w:t>, 2003: 132-143]</w:t>
      </w:r>
      <w:r w:rsidR="00D15C12">
        <w:rPr>
          <w:rFonts w:cs="Times New Roman"/>
          <w:color w:val="000000" w:themeColor="text1"/>
          <w:sz w:val="28"/>
          <w:szCs w:val="28"/>
        </w:rPr>
        <w:t>.</w:t>
      </w:r>
    </w:p>
    <w:p w14:paraId="1EBC31B3" w14:textId="644DC7C2" w:rsidR="002704C0" w:rsidRPr="004C0AEC" w:rsidRDefault="002704C0" w:rsidP="00D15C12">
      <w:pPr>
        <w:ind w:firstLine="709"/>
        <w:jc w:val="both"/>
        <w:rPr>
          <w:rFonts w:cs="Times New Roman"/>
          <w:color w:val="000000" w:themeColor="text1"/>
          <w:sz w:val="28"/>
          <w:szCs w:val="28"/>
        </w:rPr>
      </w:pPr>
      <w:r w:rsidRPr="004C0AEC">
        <w:rPr>
          <w:rFonts w:cs="Times New Roman"/>
          <w:color w:val="000000" w:themeColor="text1"/>
          <w:sz w:val="28"/>
          <w:szCs w:val="28"/>
        </w:rPr>
        <w:t>Мы проанализировали тексты о различных классических видах искусства: пластичных, изобразительных и музыкальных. Стоит отметить, что в</w:t>
      </w:r>
      <w:r w:rsidRPr="004C0AEC">
        <w:rPr>
          <w:rStyle w:val="s1"/>
          <w:rFonts w:ascii="Times New Roman" w:eastAsiaTheme="minorEastAsia" w:hAnsi="Times New Roman" w:cs="Times New Roman"/>
          <w:sz w:val="28"/>
          <w:szCs w:val="28"/>
        </w:rPr>
        <w:t xml:space="preserve"> текстах про скульптуры и картины не была использована такая большая вариативность переводческих трансформаций как в тексте арии из оперы </w:t>
      </w:r>
      <w:r w:rsidR="00D15C12">
        <w:rPr>
          <w:rStyle w:val="s1"/>
          <w:rFonts w:ascii="Times New Roman" w:eastAsiaTheme="minorEastAsia" w:hAnsi="Times New Roman" w:cs="Times New Roman"/>
          <w:sz w:val="28"/>
          <w:szCs w:val="28"/>
        </w:rPr>
        <w:t>«</w:t>
      </w:r>
      <w:r w:rsidRPr="004C0AEC">
        <w:rPr>
          <w:rStyle w:val="s1"/>
          <w:rFonts w:ascii="Times New Roman" w:eastAsiaTheme="minorEastAsia" w:hAnsi="Times New Roman" w:cs="Times New Roman"/>
          <w:sz w:val="28"/>
          <w:szCs w:val="28"/>
        </w:rPr>
        <w:t>Кармен</w:t>
      </w:r>
      <w:r w:rsidR="00D15C12">
        <w:rPr>
          <w:rStyle w:val="apple-converted-space"/>
          <w:rFonts w:cs="Times New Roman"/>
          <w:sz w:val="28"/>
          <w:szCs w:val="28"/>
        </w:rPr>
        <w:t>».</w:t>
      </w:r>
    </w:p>
    <w:p w14:paraId="34CB58AD" w14:textId="49FC4B06" w:rsidR="002704C0" w:rsidRPr="004C0AEC" w:rsidRDefault="002704C0" w:rsidP="00F2000A">
      <w:pPr>
        <w:pStyle w:val="p2"/>
        <w:ind w:firstLine="709"/>
        <w:jc w:val="both"/>
        <w:rPr>
          <w:rFonts w:ascii="Times New Roman" w:hAnsi="Times New Roman"/>
          <w:sz w:val="28"/>
          <w:szCs w:val="28"/>
        </w:rPr>
      </w:pPr>
      <w:r w:rsidRPr="004C0AEC">
        <w:rPr>
          <w:rStyle w:val="s2"/>
          <w:rFonts w:ascii="Times New Roman" w:hAnsi="Times New Roman"/>
          <w:sz w:val="28"/>
          <w:szCs w:val="28"/>
        </w:rPr>
        <w:t xml:space="preserve">Тексты про скульптуры и картины были взяты нами с сайта </w:t>
      </w:r>
      <w:r w:rsidR="00D15C12">
        <w:rPr>
          <w:rStyle w:val="s2"/>
          <w:rFonts w:ascii="Times New Roman" w:hAnsi="Times New Roman"/>
          <w:sz w:val="28"/>
          <w:szCs w:val="28"/>
        </w:rPr>
        <w:t xml:space="preserve">музея </w:t>
      </w:r>
      <w:r w:rsidRPr="004C0AEC">
        <w:rPr>
          <w:rStyle w:val="s2"/>
          <w:rFonts w:ascii="Times New Roman" w:hAnsi="Times New Roman"/>
          <w:sz w:val="28"/>
          <w:szCs w:val="28"/>
        </w:rPr>
        <w:t xml:space="preserve">Лувр. Соответственно </w:t>
      </w:r>
      <w:r w:rsidR="00D15C12">
        <w:rPr>
          <w:rStyle w:val="s2"/>
          <w:rFonts w:ascii="Times New Roman" w:hAnsi="Times New Roman"/>
          <w:sz w:val="28"/>
          <w:szCs w:val="28"/>
        </w:rPr>
        <w:t>о</w:t>
      </w:r>
      <w:r w:rsidRPr="004C0AEC">
        <w:rPr>
          <w:rStyle w:val="s2"/>
          <w:rFonts w:ascii="Times New Roman" w:hAnsi="Times New Roman"/>
          <w:sz w:val="28"/>
          <w:szCs w:val="28"/>
        </w:rPr>
        <w:t xml:space="preserve">сновной язык был французский, перевод осуществлялся на английский язык. Основной задачей переводчика данных текстов являлась передача того же эмоционального воздействия на посетителей сайта, чтобы им захотелось воочию увидеть эти предметы искусства. Стоит отметить, что не все виды переводческих трансформаций были использованы в данных текстах, но </w:t>
      </w:r>
      <w:r w:rsidRPr="004C0AEC">
        <w:rPr>
          <w:rStyle w:val="s2"/>
          <w:rFonts w:ascii="Times New Roman" w:hAnsi="Times New Roman"/>
          <w:sz w:val="28"/>
          <w:szCs w:val="28"/>
        </w:rPr>
        <w:lastRenderedPageBreak/>
        <w:t>было значительное количество дополнений и опущений. Несмотря на то, что текст оригинала французский, английский текст часто содержал себе дополнительную информацию.</w:t>
      </w:r>
      <w:r w:rsidRPr="004C0AEC">
        <w:rPr>
          <w:rStyle w:val="apple-converted-space"/>
          <w:rFonts w:ascii="Times New Roman" w:hAnsi="Times New Roman"/>
          <w:sz w:val="28"/>
          <w:szCs w:val="28"/>
        </w:rPr>
        <w:t> </w:t>
      </w:r>
    </w:p>
    <w:p w14:paraId="7158E49D" w14:textId="0862650D" w:rsidR="002704C0" w:rsidRPr="004C0AEC" w:rsidRDefault="002704C0" w:rsidP="00D15C12">
      <w:pPr>
        <w:pStyle w:val="p2"/>
        <w:ind w:firstLine="709"/>
        <w:jc w:val="both"/>
        <w:rPr>
          <w:rFonts w:ascii="Times New Roman" w:hAnsi="Times New Roman"/>
          <w:sz w:val="28"/>
          <w:szCs w:val="28"/>
        </w:rPr>
      </w:pPr>
      <w:r w:rsidRPr="004C0AEC">
        <w:rPr>
          <w:rStyle w:val="s2"/>
          <w:rFonts w:ascii="Times New Roman" w:hAnsi="Times New Roman"/>
          <w:sz w:val="28"/>
          <w:szCs w:val="28"/>
        </w:rPr>
        <w:t xml:space="preserve">Перевод музыкального текста, а именно арии </w:t>
      </w:r>
      <w:proofErr w:type="spellStart"/>
      <w:r w:rsidRPr="004C0AEC">
        <w:rPr>
          <w:rStyle w:val="s2"/>
          <w:rFonts w:ascii="Times New Roman" w:hAnsi="Times New Roman"/>
          <w:sz w:val="28"/>
          <w:szCs w:val="28"/>
        </w:rPr>
        <w:t>Эскамильо</w:t>
      </w:r>
      <w:proofErr w:type="spellEnd"/>
      <w:r w:rsidRPr="004C0AEC">
        <w:rPr>
          <w:rStyle w:val="s2"/>
          <w:rFonts w:ascii="Times New Roman" w:hAnsi="Times New Roman"/>
          <w:sz w:val="28"/>
          <w:szCs w:val="28"/>
        </w:rPr>
        <w:t xml:space="preserve"> из оперы Кармен поражает вариативностью переводческих трансформаций, поскольку все виды переводческих трансформаций, выделенных </w:t>
      </w:r>
      <w:proofErr w:type="spellStart"/>
      <w:r w:rsidRPr="004C0AEC">
        <w:rPr>
          <w:rStyle w:val="s2"/>
          <w:rFonts w:ascii="Times New Roman" w:hAnsi="Times New Roman"/>
          <w:sz w:val="28"/>
          <w:szCs w:val="28"/>
        </w:rPr>
        <w:t>Бархударовым</w:t>
      </w:r>
      <w:proofErr w:type="spellEnd"/>
      <w:r w:rsidR="00D15C12">
        <w:rPr>
          <w:rStyle w:val="s2"/>
          <w:rFonts w:ascii="Times New Roman" w:hAnsi="Times New Roman"/>
          <w:sz w:val="28"/>
          <w:szCs w:val="28"/>
        </w:rPr>
        <w:t xml:space="preserve"> </w:t>
      </w:r>
      <w:proofErr w:type="gramStart"/>
      <w:r w:rsidR="00D15C12">
        <w:rPr>
          <w:rStyle w:val="s2"/>
          <w:rFonts w:ascii="Times New Roman" w:hAnsi="Times New Roman"/>
          <w:sz w:val="28"/>
          <w:szCs w:val="28"/>
        </w:rPr>
        <w:t>Л.С.</w:t>
      </w:r>
      <w:proofErr w:type="gramEnd"/>
      <w:r w:rsidRPr="004C0AEC">
        <w:rPr>
          <w:rStyle w:val="s2"/>
          <w:rFonts w:ascii="Times New Roman" w:hAnsi="Times New Roman"/>
          <w:sz w:val="28"/>
          <w:szCs w:val="28"/>
        </w:rPr>
        <w:t>, были использованы. Стоит отметить, что перевод музыкального текста представляет собой определённую сложность. Основной особенностью перевода таких текстов является то, что переводчику нужно учитывать не только ритмику и метрику, но также особенности музыкального строя текста. Например, на определённых высотах или низах вокалисту не удобно произносить определённые гласные, следовательно переводчику нужно было таким образом пи подобрать лексические единицы чтобы эти гласные на определённых частотах отсутствовали.</w:t>
      </w:r>
    </w:p>
    <w:p w14:paraId="7A474342" w14:textId="13C444E8" w:rsidR="002704C0" w:rsidRPr="004C0AEC" w:rsidRDefault="002704C0" w:rsidP="00F2000A">
      <w:pPr>
        <w:ind w:firstLine="709"/>
        <w:jc w:val="both"/>
        <w:rPr>
          <w:rFonts w:cs="Times New Roman"/>
          <w:color w:val="000000" w:themeColor="text1"/>
          <w:sz w:val="28"/>
          <w:szCs w:val="28"/>
        </w:rPr>
      </w:pPr>
      <w:r w:rsidRPr="004C0AEC">
        <w:rPr>
          <w:rFonts w:cs="Times New Roman"/>
          <w:sz w:val="28"/>
          <w:szCs w:val="28"/>
        </w:rPr>
        <w:t xml:space="preserve">В </w:t>
      </w:r>
      <w:r w:rsidRPr="004C0AEC">
        <w:rPr>
          <w:rFonts w:cs="Times New Roman"/>
          <w:color w:val="000000" w:themeColor="text1"/>
          <w:sz w:val="28"/>
          <w:szCs w:val="28"/>
        </w:rPr>
        <w:t xml:space="preserve">соответствии с поставленной нами были </w:t>
      </w:r>
      <w:r w:rsidRPr="004C0AEC">
        <w:rPr>
          <w:rFonts w:cs="Times New Roman"/>
          <w:color w:val="000000" w:themeColor="text1"/>
          <w:sz w:val="28"/>
          <w:szCs w:val="28"/>
          <w:shd w:val="clear" w:color="auto" w:fill="FFFFFF"/>
        </w:rPr>
        <w:t xml:space="preserve">выявлены особенности при переводе текстов искусствоведческой тематики с французского языка на английский и русский. </w:t>
      </w:r>
      <w:r w:rsidRPr="004C0AEC">
        <w:rPr>
          <w:rFonts w:cs="Times New Roman"/>
          <w:color w:val="000000" w:themeColor="text1"/>
          <w:sz w:val="28"/>
          <w:szCs w:val="28"/>
        </w:rPr>
        <w:t>По результатам исследования теоретической базы было выявлено, что п</w:t>
      </w:r>
      <w:r w:rsidRPr="004C0AEC">
        <w:rPr>
          <w:rFonts w:cs="Times New Roman"/>
          <w:color w:val="000000" w:themeColor="text1"/>
          <w:sz w:val="28"/>
          <w:szCs w:val="28"/>
          <w:shd w:val="clear" w:color="auto" w:fill="FFFFFF"/>
        </w:rPr>
        <w:t xml:space="preserve">еревод является неотъемлемой частью межкультурной коммуникации. </w:t>
      </w:r>
    </w:p>
    <w:p w14:paraId="40EDF87C" w14:textId="520ADEFF" w:rsidR="002704C0" w:rsidRPr="004C0AEC" w:rsidRDefault="00D2344B" w:rsidP="00D2344B">
      <w:pPr>
        <w:ind w:firstLine="709"/>
        <w:jc w:val="both"/>
        <w:rPr>
          <w:rStyle w:val="reference-text"/>
          <w:rFonts w:cs="Times New Roman"/>
          <w:color w:val="000000" w:themeColor="text1"/>
          <w:sz w:val="28"/>
          <w:szCs w:val="28"/>
        </w:rPr>
      </w:pPr>
      <w:r>
        <w:rPr>
          <w:rFonts w:cs="Times New Roman"/>
          <w:color w:val="000000" w:themeColor="text1"/>
          <w:sz w:val="28"/>
          <w:szCs w:val="28"/>
        </w:rPr>
        <w:t xml:space="preserve">Таким образом, </w:t>
      </w:r>
      <w:r w:rsidR="002704C0" w:rsidRPr="004C0AEC">
        <w:rPr>
          <w:rFonts w:cs="Times New Roman"/>
          <w:color w:val="000000" w:themeColor="text1"/>
          <w:sz w:val="28"/>
          <w:szCs w:val="28"/>
        </w:rPr>
        <w:t>при переводе</w:t>
      </w:r>
      <w:r>
        <w:rPr>
          <w:rFonts w:cs="Times New Roman"/>
          <w:color w:val="000000" w:themeColor="text1"/>
          <w:sz w:val="28"/>
          <w:szCs w:val="28"/>
        </w:rPr>
        <w:t xml:space="preserve"> </w:t>
      </w:r>
      <w:r w:rsidR="002704C0" w:rsidRPr="004C0AEC">
        <w:rPr>
          <w:rFonts w:cs="Times New Roman"/>
          <w:color w:val="000000" w:themeColor="text1"/>
          <w:sz w:val="28"/>
          <w:szCs w:val="28"/>
        </w:rPr>
        <w:t xml:space="preserve">текстов </w:t>
      </w:r>
      <w:r>
        <w:rPr>
          <w:rFonts w:cs="Times New Roman"/>
          <w:color w:val="000000" w:themeColor="text1"/>
          <w:sz w:val="28"/>
          <w:szCs w:val="28"/>
        </w:rPr>
        <w:t>«</w:t>
      </w:r>
      <w:proofErr w:type="spellStart"/>
      <w:r w:rsidRPr="00D2344B">
        <w:rPr>
          <w:rFonts w:cs="Times New Roman"/>
          <w:color w:val="000000" w:themeColor="text1"/>
          <w:sz w:val="28"/>
          <w:szCs w:val="28"/>
        </w:rPr>
        <w:t>Artspeak</w:t>
      </w:r>
      <w:proofErr w:type="spellEnd"/>
      <w:r>
        <w:rPr>
          <w:rFonts w:cs="Times New Roman"/>
          <w:color w:val="000000" w:themeColor="text1"/>
          <w:sz w:val="28"/>
          <w:szCs w:val="28"/>
        </w:rPr>
        <w:t>»</w:t>
      </w:r>
      <w:r w:rsidRPr="00D2344B">
        <w:rPr>
          <w:rFonts w:cs="Times New Roman"/>
          <w:color w:val="000000" w:themeColor="text1"/>
          <w:sz w:val="28"/>
          <w:szCs w:val="28"/>
        </w:rPr>
        <w:t xml:space="preserve"> </w:t>
      </w:r>
      <w:r w:rsidR="002704C0" w:rsidRPr="004C0AEC">
        <w:rPr>
          <w:rFonts w:cs="Times New Roman"/>
          <w:color w:val="000000" w:themeColor="text1"/>
          <w:sz w:val="28"/>
          <w:szCs w:val="28"/>
        </w:rPr>
        <w:t>особое внимание необходимо уделять не только грамматике и лексике, но и эмоциональному воздействию на целевую аудиторию, если мы говорим о песенных текстах, то стоит обязательно учитывать метрические и ритмические особенности песенного текста оригинала.</w:t>
      </w:r>
      <w:r>
        <w:rPr>
          <w:rFonts w:cs="Times New Roman"/>
          <w:color w:val="000000" w:themeColor="text1"/>
          <w:sz w:val="28"/>
          <w:szCs w:val="28"/>
        </w:rPr>
        <w:t xml:space="preserve"> Чё</w:t>
      </w:r>
      <w:r w:rsidR="002704C0" w:rsidRPr="004C0AEC">
        <w:rPr>
          <w:rFonts w:cs="Times New Roman"/>
          <w:color w:val="000000" w:themeColor="text1"/>
          <w:sz w:val="28"/>
          <w:szCs w:val="28"/>
        </w:rPr>
        <w:t xml:space="preserve">ткой и единой стратегии перевода искусствоведческого дискурса не существует, однако есть определенные цели и задачи, которым текст перевода должен отвечать, а именно: </w:t>
      </w:r>
      <w:r w:rsidR="002704C0" w:rsidRPr="00D15C12">
        <w:rPr>
          <w:color w:val="000000" w:themeColor="text1"/>
          <w:sz w:val="28"/>
          <w:szCs w:val="28"/>
        </w:rPr>
        <w:t>передача смысла оригинала</w:t>
      </w:r>
      <w:r w:rsidR="00D15C12">
        <w:rPr>
          <w:rFonts w:cs="Times New Roman"/>
          <w:color w:val="000000" w:themeColor="text1"/>
          <w:sz w:val="28"/>
          <w:szCs w:val="28"/>
        </w:rPr>
        <w:t xml:space="preserve">, </w:t>
      </w:r>
      <w:r w:rsidR="002704C0" w:rsidRPr="00D15C12">
        <w:rPr>
          <w:color w:val="000000" w:themeColor="text1"/>
          <w:sz w:val="28"/>
          <w:szCs w:val="28"/>
        </w:rPr>
        <w:t>сохранение эмоционального воздействия на целевую аудиторию</w:t>
      </w:r>
      <w:r w:rsidR="00D15C12">
        <w:rPr>
          <w:color w:val="000000" w:themeColor="text1"/>
          <w:sz w:val="28"/>
          <w:szCs w:val="28"/>
        </w:rPr>
        <w:t xml:space="preserve">, </w:t>
      </w:r>
      <w:r w:rsidR="002704C0" w:rsidRPr="00D15C12">
        <w:rPr>
          <w:color w:val="000000" w:themeColor="text1"/>
          <w:sz w:val="28"/>
          <w:szCs w:val="28"/>
        </w:rPr>
        <w:t>сохранение точности и стиля текста</w:t>
      </w:r>
      <w:r w:rsidR="00D15C12">
        <w:rPr>
          <w:color w:val="000000" w:themeColor="text1"/>
          <w:sz w:val="28"/>
          <w:szCs w:val="28"/>
        </w:rPr>
        <w:t xml:space="preserve">, </w:t>
      </w:r>
      <w:r w:rsidR="002704C0" w:rsidRPr="00D15C12">
        <w:rPr>
          <w:color w:val="000000" w:themeColor="text1"/>
          <w:sz w:val="28"/>
          <w:szCs w:val="28"/>
        </w:rPr>
        <w:t>уч</w:t>
      </w:r>
      <w:r w:rsidR="00D15C12">
        <w:rPr>
          <w:color w:val="000000" w:themeColor="text1"/>
          <w:sz w:val="28"/>
          <w:szCs w:val="28"/>
        </w:rPr>
        <w:t>ёт</w:t>
      </w:r>
      <w:r w:rsidR="002704C0" w:rsidRPr="00D15C12">
        <w:rPr>
          <w:color w:val="000000" w:themeColor="text1"/>
          <w:sz w:val="28"/>
          <w:szCs w:val="28"/>
        </w:rPr>
        <w:t xml:space="preserve"> особенностей определенного вида теста</w:t>
      </w:r>
      <w:r w:rsidR="00D15C12">
        <w:rPr>
          <w:color w:val="000000" w:themeColor="text1"/>
          <w:sz w:val="28"/>
          <w:szCs w:val="28"/>
        </w:rPr>
        <w:t>.</w:t>
      </w:r>
    </w:p>
    <w:p w14:paraId="3ABDAC3E" w14:textId="77777777" w:rsidR="00D2344B" w:rsidRDefault="00D2344B" w:rsidP="00D2344B">
      <w:pPr>
        <w:shd w:val="clear" w:color="auto" w:fill="FFFFFF" w:themeFill="background1"/>
        <w:ind w:firstLine="709"/>
        <w:jc w:val="center"/>
        <w:rPr>
          <w:rStyle w:val="reference-text"/>
          <w:rFonts w:cs="Times New Roman"/>
          <w:color w:val="000000" w:themeColor="text1"/>
          <w:sz w:val="28"/>
          <w:szCs w:val="28"/>
        </w:rPr>
      </w:pPr>
    </w:p>
    <w:p w14:paraId="0304838E" w14:textId="283956A4" w:rsidR="00D15C12" w:rsidRDefault="002704C0" w:rsidP="00D2344B">
      <w:pPr>
        <w:shd w:val="clear" w:color="auto" w:fill="FFFFFF" w:themeFill="background1"/>
        <w:ind w:firstLine="709"/>
        <w:jc w:val="center"/>
        <w:rPr>
          <w:rStyle w:val="reference-text"/>
          <w:rFonts w:cs="Times New Roman"/>
          <w:color w:val="000000" w:themeColor="text1"/>
          <w:sz w:val="28"/>
          <w:szCs w:val="28"/>
        </w:rPr>
      </w:pPr>
      <w:r w:rsidRPr="004C0AEC">
        <w:rPr>
          <w:rStyle w:val="reference-text"/>
          <w:rFonts w:cs="Times New Roman"/>
          <w:color w:val="000000" w:themeColor="text1"/>
          <w:sz w:val="28"/>
          <w:szCs w:val="28"/>
        </w:rPr>
        <w:t>Список использованной литературы:</w:t>
      </w:r>
    </w:p>
    <w:p w14:paraId="26265937" w14:textId="77777777" w:rsidR="00D2344B" w:rsidRPr="004C0AEC" w:rsidRDefault="00D2344B" w:rsidP="00D2344B">
      <w:pPr>
        <w:shd w:val="clear" w:color="auto" w:fill="FFFFFF" w:themeFill="background1"/>
        <w:ind w:firstLine="709"/>
        <w:jc w:val="center"/>
        <w:rPr>
          <w:rStyle w:val="reference-text"/>
          <w:rFonts w:cs="Times New Roman"/>
          <w:color w:val="000000" w:themeColor="text1"/>
          <w:sz w:val="28"/>
          <w:szCs w:val="28"/>
        </w:rPr>
      </w:pPr>
    </w:p>
    <w:p w14:paraId="546FF208" w14:textId="7479F523" w:rsidR="002704C0" w:rsidRPr="004C0AEC" w:rsidRDefault="002704C0" w:rsidP="00D15C12">
      <w:pPr>
        <w:pStyle w:val="a5"/>
        <w:numPr>
          <w:ilvl w:val="0"/>
          <w:numId w:val="1"/>
        </w:numPr>
        <w:shd w:val="clear" w:color="auto" w:fill="FFFFFF" w:themeFill="background1"/>
        <w:tabs>
          <w:tab w:val="left" w:pos="993"/>
        </w:tabs>
        <w:ind w:left="0" w:firstLine="709"/>
        <w:jc w:val="both"/>
        <w:rPr>
          <w:color w:val="000000" w:themeColor="text1"/>
          <w:sz w:val="28"/>
          <w:szCs w:val="28"/>
        </w:rPr>
      </w:pPr>
      <w:proofErr w:type="spellStart"/>
      <w:r w:rsidRPr="004C0AEC">
        <w:rPr>
          <w:rStyle w:val="reference-text"/>
          <w:color w:val="000000" w:themeColor="text1"/>
          <w:sz w:val="28"/>
          <w:szCs w:val="28"/>
        </w:rPr>
        <w:t>Бархударов</w:t>
      </w:r>
      <w:proofErr w:type="spellEnd"/>
      <w:r w:rsidR="00D15C12">
        <w:rPr>
          <w:rStyle w:val="reference-text"/>
          <w:color w:val="000000" w:themeColor="text1"/>
          <w:sz w:val="28"/>
          <w:szCs w:val="28"/>
        </w:rPr>
        <w:t>,</w:t>
      </w:r>
      <w:r w:rsidRPr="004C0AEC">
        <w:rPr>
          <w:rStyle w:val="reference-text"/>
          <w:color w:val="000000" w:themeColor="text1"/>
          <w:sz w:val="28"/>
          <w:szCs w:val="28"/>
        </w:rPr>
        <w:t xml:space="preserve"> Л.С. Язык и перевод (Вопросы общей и частной теории перевода)</w:t>
      </w:r>
      <w:r w:rsidR="00D2344B">
        <w:rPr>
          <w:rStyle w:val="reference-text"/>
          <w:color w:val="000000" w:themeColor="text1"/>
          <w:sz w:val="28"/>
          <w:szCs w:val="28"/>
        </w:rPr>
        <w:t xml:space="preserve"> </w:t>
      </w:r>
      <w:r w:rsidR="00D2344B" w:rsidRPr="00D2344B">
        <w:rPr>
          <w:rStyle w:val="reference-text"/>
          <w:color w:val="000000" w:themeColor="text1"/>
          <w:sz w:val="28"/>
          <w:szCs w:val="28"/>
        </w:rPr>
        <w:t>[</w:t>
      </w:r>
      <w:r w:rsidR="00D2344B">
        <w:rPr>
          <w:rStyle w:val="reference-text"/>
          <w:color w:val="000000" w:themeColor="text1"/>
          <w:sz w:val="28"/>
          <w:szCs w:val="28"/>
        </w:rPr>
        <w:t>Текст</w:t>
      </w:r>
      <w:r w:rsidR="00D2344B" w:rsidRPr="00D2344B">
        <w:rPr>
          <w:rStyle w:val="reference-text"/>
          <w:color w:val="000000" w:themeColor="text1"/>
          <w:sz w:val="28"/>
          <w:szCs w:val="28"/>
        </w:rPr>
        <w:t>]</w:t>
      </w:r>
      <w:r w:rsidR="00D2344B">
        <w:rPr>
          <w:rStyle w:val="reference-text"/>
          <w:color w:val="000000" w:themeColor="text1"/>
          <w:sz w:val="28"/>
          <w:szCs w:val="28"/>
        </w:rPr>
        <w:t xml:space="preserve">: учеб. для вузов </w:t>
      </w:r>
      <w:r w:rsidR="00D2344B" w:rsidRPr="00D2344B">
        <w:rPr>
          <w:rStyle w:val="reference-text"/>
          <w:color w:val="000000" w:themeColor="text1"/>
          <w:sz w:val="28"/>
          <w:szCs w:val="28"/>
        </w:rPr>
        <w:t xml:space="preserve">/ </w:t>
      </w:r>
      <w:r w:rsidR="00D2344B">
        <w:rPr>
          <w:rStyle w:val="reference-text"/>
          <w:color w:val="000000" w:themeColor="text1"/>
          <w:sz w:val="28"/>
          <w:szCs w:val="28"/>
        </w:rPr>
        <w:t xml:space="preserve">Л.С. </w:t>
      </w:r>
      <w:proofErr w:type="spellStart"/>
      <w:r w:rsidR="00D2344B">
        <w:rPr>
          <w:rStyle w:val="reference-text"/>
          <w:color w:val="000000" w:themeColor="text1"/>
          <w:sz w:val="28"/>
          <w:szCs w:val="28"/>
        </w:rPr>
        <w:t>Бархударов</w:t>
      </w:r>
      <w:proofErr w:type="spellEnd"/>
      <w:r w:rsidR="00D2344B">
        <w:rPr>
          <w:rStyle w:val="reference-text"/>
          <w:color w:val="000000" w:themeColor="text1"/>
          <w:sz w:val="28"/>
          <w:szCs w:val="28"/>
        </w:rPr>
        <w:t>.</w:t>
      </w:r>
      <w:r w:rsidR="00D15C12">
        <w:rPr>
          <w:rStyle w:val="reference-text"/>
          <w:color w:val="000000" w:themeColor="text1"/>
          <w:sz w:val="28"/>
          <w:szCs w:val="28"/>
        </w:rPr>
        <w:t xml:space="preserve"> – </w:t>
      </w:r>
      <w:r w:rsidRPr="004C0AEC">
        <w:rPr>
          <w:rStyle w:val="reference-text"/>
          <w:color w:val="000000" w:themeColor="text1"/>
          <w:sz w:val="28"/>
          <w:szCs w:val="28"/>
        </w:rPr>
        <w:t>М.: Междунар</w:t>
      </w:r>
      <w:r w:rsidR="00D15C12">
        <w:rPr>
          <w:rStyle w:val="reference-text"/>
          <w:color w:val="000000" w:themeColor="text1"/>
          <w:sz w:val="28"/>
          <w:szCs w:val="28"/>
        </w:rPr>
        <w:t>одные</w:t>
      </w:r>
      <w:r w:rsidRPr="004C0AEC">
        <w:rPr>
          <w:rStyle w:val="reference-text"/>
          <w:color w:val="000000" w:themeColor="text1"/>
          <w:sz w:val="28"/>
          <w:szCs w:val="28"/>
        </w:rPr>
        <w:t xml:space="preserve"> отношения, 1975</w:t>
      </w:r>
      <w:r w:rsidR="00D15C12">
        <w:rPr>
          <w:rStyle w:val="reference-text"/>
          <w:color w:val="000000" w:themeColor="text1"/>
          <w:sz w:val="28"/>
          <w:szCs w:val="28"/>
        </w:rPr>
        <w:t>.</w:t>
      </w:r>
      <w:r w:rsidR="00D2344B">
        <w:rPr>
          <w:rStyle w:val="reference-text"/>
          <w:color w:val="000000" w:themeColor="text1"/>
          <w:sz w:val="28"/>
          <w:szCs w:val="28"/>
        </w:rPr>
        <w:t xml:space="preserve"> – 320 с.</w:t>
      </w:r>
    </w:p>
    <w:p w14:paraId="65A4F4CC" w14:textId="49B980C9" w:rsidR="002704C0" w:rsidRPr="004C0AEC" w:rsidRDefault="002704C0" w:rsidP="00D15C12">
      <w:pPr>
        <w:pStyle w:val="a5"/>
        <w:numPr>
          <w:ilvl w:val="0"/>
          <w:numId w:val="1"/>
        </w:numPr>
        <w:tabs>
          <w:tab w:val="left" w:pos="993"/>
        </w:tabs>
        <w:ind w:left="0" w:firstLine="709"/>
        <w:jc w:val="both"/>
        <w:rPr>
          <w:color w:val="C00000"/>
          <w:sz w:val="28"/>
          <w:szCs w:val="28"/>
        </w:rPr>
      </w:pPr>
      <w:r w:rsidRPr="004C0AEC">
        <w:rPr>
          <w:color w:val="000000" w:themeColor="text1"/>
          <w:sz w:val="28"/>
          <w:szCs w:val="28"/>
        </w:rPr>
        <w:t>Коломийченко</w:t>
      </w:r>
      <w:r w:rsidR="00D15C12">
        <w:rPr>
          <w:color w:val="000000" w:themeColor="text1"/>
          <w:sz w:val="28"/>
          <w:szCs w:val="28"/>
        </w:rPr>
        <w:t>,</w:t>
      </w:r>
      <w:r w:rsidRPr="004C0AEC">
        <w:rPr>
          <w:color w:val="000000" w:themeColor="text1"/>
          <w:sz w:val="28"/>
          <w:szCs w:val="28"/>
        </w:rPr>
        <w:t xml:space="preserve"> И.В. </w:t>
      </w:r>
      <w:proofErr w:type="spellStart"/>
      <w:r w:rsidRPr="004C0AEC">
        <w:rPr>
          <w:color w:val="000000" w:themeColor="text1"/>
          <w:sz w:val="28"/>
          <w:szCs w:val="28"/>
        </w:rPr>
        <w:t>Лингвокультурология</w:t>
      </w:r>
      <w:proofErr w:type="spellEnd"/>
      <w:r w:rsidR="00D2344B">
        <w:rPr>
          <w:color w:val="000000" w:themeColor="text1"/>
          <w:sz w:val="28"/>
          <w:szCs w:val="28"/>
        </w:rPr>
        <w:t xml:space="preserve"> </w:t>
      </w:r>
      <w:r w:rsidR="00D2344B" w:rsidRPr="00D2344B">
        <w:rPr>
          <w:color w:val="000000" w:themeColor="text1"/>
          <w:sz w:val="28"/>
          <w:szCs w:val="28"/>
        </w:rPr>
        <w:t>[</w:t>
      </w:r>
      <w:r w:rsidR="00D2344B">
        <w:rPr>
          <w:color w:val="000000" w:themeColor="text1"/>
          <w:sz w:val="28"/>
          <w:szCs w:val="28"/>
        </w:rPr>
        <w:t>Текст</w:t>
      </w:r>
      <w:r w:rsidR="00D2344B" w:rsidRPr="00D2344B">
        <w:rPr>
          <w:color w:val="000000" w:themeColor="text1"/>
          <w:sz w:val="28"/>
          <w:szCs w:val="28"/>
        </w:rPr>
        <w:t>]</w:t>
      </w:r>
      <w:r w:rsidR="00D2344B">
        <w:rPr>
          <w:color w:val="000000" w:themeColor="text1"/>
          <w:sz w:val="28"/>
          <w:szCs w:val="28"/>
        </w:rPr>
        <w:t xml:space="preserve">: учеб. для вузов </w:t>
      </w:r>
      <w:r w:rsidR="00D2344B" w:rsidRPr="00D2344B">
        <w:rPr>
          <w:color w:val="000000" w:themeColor="text1"/>
          <w:sz w:val="28"/>
          <w:szCs w:val="28"/>
        </w:rPr>
        <w:t xml:space="preserve">/ </w:t>
      </w:r>
      <w:proofErr w:type="gramStart"/>
      <w:r w:rsidR="00D2344B">
        <w:rPr>
          <w:color w:val="000000" w:themeColor="text1"/>
          <w:sz w:val="28"/>
          <w:szCs w:val="28"/>
        </w:rPr>
        <w:t>И.В.</w:t>
      </w:r>
      <w:proofErr w:type="gramEnd"/>
      <w:r w:rsidR="00D2344B">
        <w:rPr>
          <w:color w:val="000000" w:themeColor="text1"/>
          <w:sz w:val="28"/>
          <w:szCs w:val="28"/>
        </w:rPr>
        <w:t xml:space="preserve"> Коломийченко. </w:t>
      </w:r>
      <w:r w:rsidR="00D15C12">
        <w:rPr>
          <w:color w:val="000000" w:themeColor="text1"/>
          <w:sz w:val="28"/>
          <w:szCs w:val="28"/>
        </w:rPr>
        <w:t xml:space="preserve">– </w:t>
      </w:r>
      <w:r w:rsidRPr="004C0AEC">
        <w:rPr>
          <w:color w:val="000000" w:themeColor="text1"/>
          <w:sz w:val="28"/>
          <w:szCs w:val="28"/>
        </w:rPr>
        <w:t>М.:</w:t>
      </w:r>
      <w:r w:rsidR="00D15C12">
        <w:rPr>
          <w:color w:val="000000" w:themeColor="text1"/>
          <w:sz w:val="28"/>
          <w:szCs w:val="28"/>
        </w:rPr>
        <w:t xml:space="preserve"> </w:t>
      </w:r>
      <w:r w:rsidRPr="004C0AEC">
        <w:rPr>
          <w:color w:val="000000" w:themeColor="text1"/>
          <w:sz w:val="28"/>
          <w:szCs w:val="28"/>
        </w:rPr>
        <w:t>Высш</w:t>
      </w:r>
      <w:r w:rsidR="00D15C12">
        <w:rPr>
          <w:color w:val="000000" w:themeColor="text1"/>
          <w:sz w:val="28"/>
          <w:szCs w:val="28"/>
        </w:rPr>
        <w:t>ая</w:t>
      </w:r>
      <w:r w:rsidRPr="004C0AEC">
        <w:rPr>
          <w:color w:val="000000" w:themeColor="text1"/>
          <w:sz w:val="28"/>
          <w:szCs w:val="28"/>
        </w:rPr>
        <w:t xml:space="preserve"> Школа, 2008</w:t>
      </w:r>
      <w:r w:rsidR="00D15C12">
        <w:rPr>
          <w:color w:val="000000" w:themeColor="text1"/>
          <w:sz w:val="28"/>
          <w:szCs w:val="28"/>
        </w:rPr>
        <w:t>.</w:t>
      </w:r>
      <w:r w:rsidR="00D2344B">
        <w:rPr>
          <w:color w:val="000000" w:themeColor="text1"/>
          <w:sz w:val="28"/>
          <w:szCs w:val="28"/>
        </w:rPr>
        <w:t xml:space="preserve"> – 302 с.</w:t>
      </w:r>
      <w:r w:rsidRPr="004C0AEC">
        <w:rPr>
          <w:color w:val="000000" w:themeColor="text1"/>
          <w:sz w:val="28"/>
          <w:szCs w:val="28"/>
        </w:rPr>
        <w:t xml:space="preserve"> </w:t>
      </w:r>
    </w:p>
    <w:p w14:paraId="0450126D" w14:textId="0531BAE0" w:rsidR="002704C0" w:rsidRPr="004C0AEC" w:rsidRDefault="002704C0" w:rsidP="00D15C12">
      <w:pPr>
        <w:pStyle w:val="a5"/>
        <w:numPr>
          <w:ilvl w:val="0"/>
          <w:numId w:val="1"/>
        </w:numPr>
        <w:tabs>
          <w:tab w:val="left" w:pos="993"/>
        </w:tabs>
        <w:ind w:left="0" w:firstLine="709"/>
        <w:jc w:val="both"/>
        <w:rPr>
          <w:color w:val="000000" w:themeColor="text1"/>
          <w:sz w:val="28"/>
          <w:szCs w:val="28"/>
        </w:rPr>
      </w:pPr>
      <w:r w:rsidRPr="004C0AEC">
        <w:rPr>
          <w:color w:val="000000" w:themeColor="text1"/>
          <w:sz w:val="28"/>
          <w:szCs w:val="28"/>
        </w:rPr>
        <w:t>Макаров</w:t>
      </w:r>
      <w:r w:rsidR="00D15C12">
        <w:rPr>
          <w:color w:val="000000" w:themeColor="text1"/>
          <w:sz w:val="28"/>
          <w:szCs w:val="28"/>
        </w:rPr>
        <w:t>,</w:t>
      </w:r>
      <w:r w:rsidRPr="004C0AEC">
        <w:rPr>
          <w:color w:val="000000" w:themeColor="text1"/>
          <w:sz w:val="28"/>
          <w:szCs w:val="28"/>
        </w:rPr>
        <w:t xml:space="preserve"> М</w:t>
      </w:r>
      <w:r w:rsidR="00D2344B">
        <w:rPr>
          <w:color w:val="000000" w:themeColor="text1"/>
          <w:sz w:val="28"/>
          <w:szCs w:val="28"/>
        </w:rPr>
        <w:t>.</w:t>
      </w:r>
      <w:r w:rsidRPr="004C0AEC">
        <w:rPr>
          <w:color w:val="000000" w:themeColor="text1"/>
          <w:sz w:val="28"/>
          <w:szCs w:val="28"/>
        </w:rPr>
        <w:t>Л. Основы теории дискурса</w:t>
      </w:r>
      <w:r w:rsidR="00D2344B">
        <w:rPr>
          <w:color w:val="000000" w:themeColor="text1"/>
          <w:sz w:val="28"/>
          <w:szCs w:val="28"/>
        </w:rPr>
        <w:t xml:space="preserve"> </w:t>
      </w:r>
      <w:r w:rsidR="00D2344B" w:rsidRPr="00D2344B">
        <w:rPr>
          <w:color w:val="000000" w:themeColor="text1"/>
          <w:sz w:val="28"/>
          <w:szCs w:val="28"/>
        </w:rPr>
        <w:t>[</w:t>
      </w:r>
      <w:r w:rsidR="00D2344B">
        <w:rPr>
          <w:color w:val="000000" w:themeColor="text1"/>
          <w:sz w:val="28"/>
          <w:szCs w:val="28"/>
        </w:rPr>
        <w:t>Текст</w:t>
      </w:r>
      <w:r w:rsidR="00D2344B" w:rsidRPr="00D2344B">
        <w:rPr>
          <w:color w:val="000000" w:themeColor="text1"/>
          <w:sz w:val="28"/>
          <w:szCs w:val="28"/>
        </w:rPr>
        <w:t>]</w:t>
      </w:r>
      <w:r w:rsidR="00D2344B">
        <w:rPr>
          <w:color w:val="000000" w:themeColor="text1"/>
          <w:sz w:val="28"/>
          <w:szCs w:val="28"/>
        </w:rPr>
        <w:t xml:space="preserve">: учеб. для вузов </w:t>
      </w:r>
      <w:r w:rsidR="00D2344B" w:rsidRPr="00D2344B">
        <w:rPr>
          <w:color w:val="000000" w:themeColor="text1"/>
          <w:sz w:val="28"/>
          <w:szCs w:val="28"/>
        </w:rPr>
        <w:t xml:space="preserve">/ </w:t>
      </w:r>
      <w:proofErr w:type="gramStart"/>
      <w:r w:rsidR="00D2344B">
        <w:rPr>
          <w:color w:val="000000" w:themeColor="text1"/>
          <w:sz w:val="28"/>
          <w:szCs w:val="28"/>
        </w:rPr>
        <w:t>М.Л.</w:t>
      </w:r>
      <w:proofErr w:type="gramEnd"/>
      <w:r w:rsidR="00D2344B">
        <w:rPr>
          <w:color w:val="000000" w:themeColor="text1"/>
          <w:sz w:val="28"/>
          <w:szCs w:val="28"/>
        </w:rPr>
        <w:t xml:space="preserve"> Макаров</w:t>
      </w:r>
      <w:r w:rsidRPr="004C0AEC">
        <w:rPr>
          <w:color w:val="000000" w:themeColor="text1"/>
          <w:sz w:val="28"/>
          <w:szCs w:val="28"/>
        </w:rPr>
        <w:t>.</w:t>
      </w:r>
      <w:r w:rsidR="00D15C12">
        <w:rPr>
          <w:color w:val="000000" w:themeColor="text1"/>
          <w:sz w:val="28"/>
          <w:szCs w:val="28"/>
        </w:rPr>
        <w:t xml:space="preserve"> – </w:t>
      </w:r>
      <w:r w:rsidRPr="004C0AEC">
        <w:rPr>
          <w:color w:val="000000" w:themeColor="text1"/>
          <w:sz w:val="28"/>
          <w:szCs w:val="28"/>
        </w:rPr>
        <w:t>М.: Гнозис, 2003.</w:t>
      </w:r>
      <w:r w:rsidR="00D2344B">
        <w:rPr>
          <w:color w:val="000000" w:themeColor="text1"/>
          <w:sz w:val="28"/>
          <w:szCs w:val="28"/>
        </w:rPr>
        <w:t xml:space="preserve"> – 412 с.</w:t>
      </w:r>
    </w:p>
    <w:p w14:paraId="0EDF8AAF" w14:textId="5A59DCA4" w:rsidR="002704C0" w:rsidRPr="004C0AEC" w:rsidRDefault="002704C0" w:rsidP="00D15C12">
      <w:pPr>
        <w:pStyle w:val="a5"/>
        <w:numPr>
          <w:ilvl w:val="0"/>
          <w:numId w:val="1"/>
        </w:numPr>
        <w:tabs>
          <w:tab w:val="left" w:pos="993"/>
        </w:tabs>
        <w:ind w:left="0" w:firstLine="709"/>
        <w:jc w:val="both"/>
        <w:rPr>
          <w:color w:val="000000" w:themeColor="text1"/>
          <w:sz w:val="28"/>
          <w:szCs w:val="28"/>
        </w:rPr>
      </w:pPr>
      <w:r w:rsidRPr="004C0AEC">
        <w:rPr>
          <w:color w:val="000000" w:themeColor="text1"/>
          <w:sz w:val="28"/>
          <w:szCs w:val="28"/>
        </w:rPr>
        <w:t>Петровская</w:t>
      </w:r>
      <w:r w:rsidR="00D15C12">
        <w:rPr>
          <w:color w:val="000000" w:themeColor="text1"/>
          <w:sz w:val="28"/>
          <w:szCs w:val="28"/>
        </w:rPr>
        <w:t xml:space="preserve">, </w:t>
      </w:r>
      <w:r w:rsidRPr="004C0AEC">
        <w:rPr>
          <w:color w:val="000000" w:themeColor="text1"/>
          <w:sz w:val="28"/>
          <w:szCs w:val="28"/>
        </w:rPr>
        <w:t>Е.В.</w:t>
      </w:r>
      <w:r w:rsidR="00D15C12">
        <w:rPr>
          <w:color w:val="000000" w:themeColor="text1"/>
          <w:sz w:val="28"/>
          <w:szCs w:val="28"/>
        </w:rPr>
        <w:t xml:space="preserve"> </w:t>
      </w:r>
      <w:r w:rsidRPr="004C0AEC">
        <w:rPr>
          <w:color w:val="000000" w:themeColor="text1"/>
          <w:sz w:val="28"/>
          <w:szCs w:val="28"/>
        </w:rPr>
        <w:t>Непереводимое в переводе</w:t>
      </w:r>
      <w:r w:rsidR="00D2344B">
        <w:rPr>
          <w:color w:val="000000" w:themeColor="text1"/>
          <w:sz w:val="28"/>
          <w:szCs w:val="28"/>
        </w:rPr>
        <w:t xml:space="preserve"> </w:t>
      </w:r>
      <w:r w:rsidR="00D2344B" w:rsidRPr="00D2344B">
        <w:rPr>
          <w:color w:val="000000" w:themeColor="text1"/>
          <w:sz w:val="28"/>
          <w:szCs w:val="28"/>
        </w:rPr>
        <w:t>[</w:t>
      </w:r>
      <w:r w:rsidR="00D2344B">
        <w:rPr>
          <w:color w:val="000000" w:themeColor="text1"/>
          <w:sz w:val="28"/>
          <w:szCs w:val="28"/>
        </w:rPr>
        <w:t>Текст</w:t>
      </w:r>
      <w:r w:rsidR="00D2344B" w:rsidRPr="00D2344B">
        <w:rPr>
          <w:color w:val="000000" w:themeColor="text1"/>
          <w:sz w:val="28"/>
          <w:szCs w:val="28"/>
        </w:rPr>
        <w:t>]</w:t>
      </w:r>
      <w:r w:rsidRPr="004C0AEC">
        <w:rPr>
          <w:color w:val="000000" w:themeColor="text1"/>
          <w:sz w:val="28"/>
          <w:szCs w:val="28"/>
        </w:rPr>
        <w:t xml:space="preserve"> </w:t>
      </w:r>
      <w:r w:rsidR="00D2344B" w:rsidRPr="00D2344B">
        <w:rPr>
          <w:color w:val="000000" w:themeColor="text1"/>
          <w:sz w:val="28"/>
          <w:szCs w:val="28"/>
        </w:rPr>
        <w:t xml:space="preserve">/ </w:t>
      </w:r>
      <w:r w:rsidR="00D2344B">
        <w:rPr>
          <w:color w:val="000000" w:themeColor="text1"/>
          <w:sz w:val="28"/>
          <w:szCs w:val="28"/>
        </w:rPr>
        <w:t xml:space="preserve">Е.В. Петровская </w:t>
      </w:r>
      <w:r w:rsidRPr="004C0AEC">
        <w:rPr>
          <w:color w:val="000000" w:themeColor="text1"/>
          <w:sz w:val="28"/>
          <w:szCs w:val="28"/>
        </w:rPr>
        <w:t xml:space="preserve">// Русская антропологическая школа. Труды. </w:t>
      </w:r>
      <w:proofErr w:type="spellStart"/>
      <w:r w:rsidRPr="004C0AEC">
        <w:rPr>
          <w:color w:val="000000" w:themeColor="text1"/>
          <w:sz w:val="28"/>
          <w:szCs w:val="28"/>
        </w:rPr>
        <w:t>Вып</w:t>
      </w:r>
      <w:proofErr w:type="spellEnd"/>
      <w:r w:rsidRPr="004C0AEC">
        <w:rPr>
          <w:color w:val="000000" w:themeColor="text1"/>
          <w:sz w:val="28"/>
          <w:szCs w:val="28"/>
        </w:rPr>
        <w:t>. 2.</w:t>
      </w:r>
      <w:r w:rsidR="00D15C12">
        <w:rPr>
          <w:color w:val="000000" w:themeColor="text1"/>
          <w:sz w:val="28"/>
          <w:szCs w:val="28"/>
        </w:rPr>
        <w:t xml:space="preserve"> – </w:t>
      </w:r>
      <w:r w:rsidRPr="004C0AEC">
        <w:rPr>
          <w:color w:val="000000" w:themeColor="text1"/>
          <w:sz w:val="28"/>
          <w:szCs w:val="28"/>
        </w:rPr>
        <w:t>М.: РГГУ, 2004.</w:t>
      </w:r>
      <w:r w:rsidR="00D2344B">
        <w:rPr>
          <w:color w:val="000000" w:themeColor="text1"/>
          <w:sz w:val="28"/>
          <w:szCs w:val="28"/>
        </w:rPr>
        <w:t xml:space="preserve"> – </w:t>
      </w:r>
      <w:r w:rsidRPr="004C0AEC">
        <w:rPr>
          <w:color w:val="000000" w:themeColor="text1"/>
          <w:sz w:val="28"/>
          <w:szCs w:val="28"/>
        </w:rPr>
        <w:t>С. 244-248.</w:t>
      </w:r>
    </w:p>
    <w:p w14:paraId="6E52BA09" w14:textId="201AF765" w:rsidR="008D5DFC" w:rsidRPr="00D2344B" w:rsidRDefault="002704C0" w:rsidP="00D2344B">
      <w:pPr>
        <w:pStyle w:val="a5"/>
        <w:numPr>
          <w:ilvl w:val="0"/>
          <w:numId w:val="1"/>
        </w:numPr>
        <w:tabs>
          <w:tab w:val="left" w:pos="993"/>
        </w:tabs>
        <w:ind w:left="0" w:firstLine="709"/>
        <w:jc w:val="both"/>
        <w:rPr>
          <w:color w:val="000000" w:themeColor="text1"/>
          <w:sz w:val="28"/>
          <w:szCs w:val="28"/>
        </w:rPr>
      </w:pPr>
      <w:proofErr w:type="spellStart"/>
      <w:r w:rsidRPr="004C0AEC">
        <w:rPr>
          <w:color w:val="000000" w:themeColor="text1"/>
          <w:sz w:val="28"/>
          <w:szCs w:val="28"/>
        </w:rPr>
        <w:t>Пульчинелли-Орланди</w:t>
      </w:r>
      <w:proofErr w:type="spellEnd"/>
      <w:r w:rsidR="00D15C12">
        <w:rPr>
          <w:color w:val="000000" w:themeColor="text1"/>
          <w:sz w:val="28"/>
          <w:szCs w:val="28"/>
        </w:rPr>
        <w:t>,</w:t>
      </w:r>
      <w:r w:rsidRPr="004C0AEC">
        <w:rPr>
          <w:color w:val="000000" w:themeColor="text1"/>
          <w:sz w:val="28"/>
          <w:szCs w:val="28"/>
        </w:rPr>
        <w:t xml:space="preserve"> Э. К вопросу о методе и объекте анализа дискурса</w:t>
      </w:r>
      <w:r w:rsidR="00D2344B">
        <w:rPr>
          <w:color w:val="000000" w:themeColor="text1"/>
          <w:sz w:val="28"/>
          <w:szCs w:val="28"/>
        </w:rPr>
        <w:t xml:space="preserve"> </w:t>
      </w:r>
      <w:r w:rsidR="00D2344B" w:rsidRPr="00D2344B">
        <w:rPr>
          <w:color w:val="000000" w:themeColor="text1"/>
          <w:sz w:val="28"/>
          <w:szCs w:val="28"/>
        </w:rPr>
        <w:t>[</w:t>
      </w:r>
      <w:r w:rsidR="00D2344B">
        <w:rPr>
          <w:color w:val="000000" w:themeColor="text1"/>
          <w:sz w:val="28"/>
          <w:szCs w:val="28"/>
        </w:rPr>
        <w:t>Текст</w:t>
      </w:r>
      <w:r w:rsidR="00D2344B" w:rsidRPr="00D2344B">
        <w:rPr>
          <w:color w:val="000000" w:themeColor="text1"/>
          <w:sz w:val="28"/>
          <w:szCs w:val="28"/>
        </w:rPr>
        <w:t>]</w:t>
      </w:r>
      <w:r w:rsidRPr="004C0AEC">
        <w:rPr>
          <w:color w:val="000000" w:themeColor="text1"/>
          <w:sz w:val="28"/>
          <w:szCs w:val="28"/>
        </w:rPr>
        <w:t xml:space="preserve"> </w:t>
      </w:r>
      <w:r w:rsidR="00D2344B" w:rsidRPr="00D2344B">
        <w:rPr>
          <w:color w:val="000000" w:themeColor="text1"/>
          <w:sz w:val="28"/>
          <w:szCs w:val="28"/>
        </w:rPr>
        <w:t xml:space="preserve">/ </w:t>
      </w:r>
      <w:r w:rsidR="00D2344B">
        <w:rPr>
          <w:color w:val="000000" w:themeColor="text1"/>
          <w:sz w:val="28"/>
          <w:szCs w:val="28"/>
        </w:rPr>
        <w:t xml:space="preserve">Э. </w:t>
      </w:r>
      <w:proofErr w:type="spellStart"/>
      <w:r w:rsidR="00D2344B" w:rsidRPr="00D2344B">
        <w:rPr>
          <w:color w:val="000000" w:themeColor="text1"/>
          <w:sz w:val="28"/>
          <w:szCs w:val="28"/>
        </w:rPr>
        <w:t>Пульчинелли-Орланди</w:t>
      </w:r>
      <w:proofErr w:type="spellEnd"/>
      <w:r w:rsidR="00D2344B" w:rsidRPr="00D2344B">
        <w:rPr>
          <w:color w:val="000000" w:themeColor="text1"/>
          <w:sz w:val="28"/>
          <w:szCs w:val="28"/>
        </w:rPr>
        <w:t xml:space="preserve"> </w:t>
      </w:r>
      <w:r w:rsidRPr="004C0AEC">
        <w:rPr>
          <w:color w:val="000000" w:themeColor="text1"/>
          <w:sz w:val="28"/>
          <w:szCs w:val="28"/>
        </w:rPr>
        <w:t>// Квадратура смысла: французская школа анализа дискурса.</w:t>
      </w:r>
      <w:r w:rsidR="00D15C12">
        <w:rPr>
          <w:color w:val="000000" w:themeColor="text1"/>
          <w:sz w:val="28"/>
          <w:szCs w:val="28"/>
        </w:rPr>
        <w:t xml:space="preserve"> – М.</w:t>
      </w:r>
      <w:r w:rsidRPr="004C0AEC">
        <w:rPr>
          <w:color w:val="000000" w:themeColor="text1"/>
          <w:sz w:val="28"/>
          <w:szCs w:val="28"/>
        </w:rPr>
        <w:t>, 1999.</w:t>
      </w:r>
      <w:r w:rsidR="00D2344B">
        <w:rPr>
          <w:color w:val="000000" w:themeColor="text1"/>
          <w:sz w:val="28"/>
          <w:szCs w:val="28"/>
        </w:rPr>
        <w:t xml:space="preserve"> – С. 78-80.</w:t>
      </w:r>
    </w:p>
    <w:sectPr w:rsidR="008D5DFC" w:rsidRPr="00D2344B" w:rsidSect="004C0AE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pleSystemUIFont">
    <w:altName w:val="Cambria"/>
    <w:panose1 w:val="00000000000000000000"/>
    <w:charset w:val="00"/>
    <w:family w:val="roman"/>
    <w:notTrueType/>
    <w:pitch w:val="default"/>
  </w:font>
  <w:font w:name="UICTFontTextStyleBody">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15C0"/>
    <w:multiLevelType w:val="hybridMultilevel"/>
    <w:tmpl w:val="6AF22CB0"/>
    <w:lvl w:ilvl="0" w:tplc="A6406F9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7620C6"/>
    <w:multiLevelType w:val="hybridMultilevel"/>
    <w:tmpl w:val="27AAEA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9AC19F1"/>
    <w:multiLevelType w:val="hybridMultilevel"/>
    <w:tmpl w:val="3BEA1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02292924">
    <w:abstractNumId w:val="0"/>
  </w:num>
  <w:num w:numId="2" w16cid:durableId="1162114849">
    <w:abstractNumId w:val="1"/>
  </w:num>
  <w:num w:numId="3" w16cid:durableId="1905022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4C0"/>
    <w:rsid w:val="002704C0"/>
    <w:rsid w:val="004C0AEC"/>
    <w:rsid w:val="008D5DFC"/>
    <w:rsid w:val="00D15C12"/>
    <w:rsid w:val="00D2344B"/>
    <w:rsid w:val="00F2000A"/>
    <w:rsid w:val="00F20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CCE3"/>
  <w15:chartTrackingRefBased/>
  <w15:docId w15:val="{D99489E7-4DD7-DB4B-B7AB-3F480002F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4C0"/>
    <w:rPr>
      <w:rFonts w:ascii="Times New Roman" w:hAnsi="Times New Roman"/>
      <w:lang w:eastAsia="ru-RU"/>
    </w:rPr>
  </w:style>
  <w:style w:type="paragraph" w:styleId="1">
    <w:name w:val="heading 1"/>
    <w:basedOn w:val="a"/>
    <w:next w:val="a"/>
    <w:link w:val="10"/>
    <w:uiPriority w:val="9"/>
    <w:qFormat/>
    <w:rsid w:val="00F202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202E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02E7"/>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rsid w:val="00F202E7"/>
    <w:rPr>
      <w:rFonts w:asciiTheme="majorHAnsi" w:eastAsiaTheme="majorEastAsia" w:hAnsiTheme="majorHAnsi" w:cstheme="majorBidi"/>
      <w:color w:val="2F5496" w:themeColor="accent1" w:themeShade="BF"/>
      <w:sz w:val="26"/>
      <w:szCs w:val="26"/>
      <w:lang w:eastAsia="ru-RU"/>
    </w:rPr>
  </w:style>
  <w:style w:type="paragraph" w:styleId="a3">
    <w:name w:val="No Spacing"/>
    <w:link w:val="a4"/>
    <w:uiPriority w:val="1"/>
    <w:qFormat/>
    <w:rsid w:val="00F202E7"/>
    <w:rPr>
      <w:rFonts w:eastAsiaTheme="minorEastAsia"/>
      <w:sz w:val="22"/>
      <w:szCs w:val="22"/>
      <w:lang w:val="en-US" w:eastAsia="zh-CN"/>
    </w:rPr>
  </w:style>
  <w:style w:type="character" w:customStyle="1" w:styleId="a4">
    <w:name w:val="Без интервала Знак"/>
    <w:basedOn w:val="a0"/>
    <w:link w:val="a3"/>
    <w:uiPriority w:val="1"/>
    <w:rsid w:val="00F202E7"/>
    <w:rPr>
      <w:rFonts w:eastAsiaTheme="minorEastAsia"/>
      <w:sz w:val="22"/>
      <w:szCs w:val="22"/>
      <w:lang w:val="en-US" w:eastAsia="zh-CN"/>
    </w:rPr>
  </w:style>
  <w:style w:type="paragraph" w:styleId="a5">
    <w:name w:val="List Paragraph"/>
    <w:basedOn w:val="a"/>
    <w:qFormat/>
    <w:rsid w:val="00F202E7"/>
    <w:pPr>
      <w:ind w:left="720"/>
      <w:contextualSpacing/>
    </w:pPr>
    <w:rPr>
      <w:rFonts w:eastAsia="Times New Roman" w:cs="Times New Roman"/>
    </w:rPr>
  </w:style>
  <w:style w:type="character" w:styleId="a6">
    <w:name w:val="Book Title"/>
    <w:basedOn w:val="a0"/>
    <w:uiPriority w:val="33"/>
    <w:qFormat/>
    <w:rsid w:val="00F202E7"/>
    <w:rPr>
      <w:b/>
      <w:bCs/>
      <w:i/>
      <w:iCs/>
      <w:spacing w:val="5"/>
    </w:rPr>
  </w:style>
  <w:style w:type="character" w:customStyle="1" w:styleId="reference-text">
    <w:name w:val="reference-text"/>
    <w:basedOn w:val="a0"/>
    <w:rsid w:val="002704C0"/>
  </w:style>
  <w:style w:type="paragraph" w:styleId="a7">
    <w:name w:val="Normal (Web)"/>
    <w:basedOn w:val="a"/>
    <w:uiPriority w:val="99"/>
    <w:unhideWhenUsed/>
    <w:rsid w:val="002704C0"/>
    <w:pPr>
      <w:spacing w:before="100" w:beforeAutospacing="1" w:after="100" w:afterAutospacing="1"/>
    </w:pPr>
    <w:rPr>
      <w:rFonts w:eastAsia="Times New Roman" w:cs="Times New Roman"/>
    </w:rPr>
  </w:style>
  <w:style w:type="character" w:customStyle="1" w:styleId="apple-converted-space">
    <w:name w:val="apple-converted-space"/>
    <w:basedOn w:val="a0"/>
    <w:rsid w:val="002704C0"/>
  </w:style>
  <w:style w:type="paragraph" w:customStyle="1" w:styleId="p2">
    <w:name w:val="p2"/>
    <w:basedOn w:val="a"/>
    <w:rsid w:val="002704C0"/>
    <w:rPr>
      <w:rFonts w:ascii=".AppleSystemUIFont" w:eastAsia="Times New Roman" w:hAnsi=".AppleSystemUIFont" w:cs="Times New Roman"/>
      <w:sz w:val="26"/>
      <w:szCs w:val="26"/>
    </w:rPr>
  </w:style>
  <w:style w:type="character" w:customStyle="1" w:styleId="s1">
    <w:name w:val="s1"/>
    <w:basedOn w:val="a0"/>
    <w:rsid w:val="002704C0"/>
    <w:rPr>
      <w:rFonts w:ascii="UICTFontTextStyleBody" w:hAnsi="UICTFontTextStyleBody" w:hint="default"/>
      <w:b w:val="0"/>
      <w:bCs w:val="0"/>
      <w:i w:val="0"/>
      <w:iCs w:val="0"/>
      <w:sz w:val="42"/>
      <w:szCs w:val="42"/>
    </w:rPr>
  </w:style>
  <w:style w:type="character" w:customStyle="1" w:styleId="s2">
    <w:name w:val="s2"/>
    <w:basedOn w:val="a0"/>
    <w:rsid w:val="002704C0"/>
    <w:rPr>
      <w:rFonts w:ascii="UICTFontTextStyleBody" w:hAnsi="UICTFontTextStyleBody"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1243</Words>
  <Characters>7091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Логутина Анна</dc:creator>
  <cp:keywords/>
  <dc:description/>
  <cp:lastModifiedBy>Ивченко Максим Владимирович</cp:lastModifiedBy>
  <cp:revision>5</cp:revision>
  <dcterms:created xsi:type="dcterms:W3CDTF">2023-05-29T14:55:00Z</dcterms:created>
  <dcterms:modified xsi:type="dcterms:W3CDTF">2023-06-04T14:05:00Z</dcterms:modified>
</cp:coreProperties>
</file>