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A41E" w14:textId="3E38AA54" w:rsidR="00F03BCA" w:rsidRDefault="00F03BCA" w:rsidP="009B5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BCA">
        <w:rPr>
          <w:rFonts w:ascii="Times New Roman" w:hAnsi="Times New Roman" w:cs="Times New Roman"/>
          <w:b/>
          <w:sz w:val="28"/>
          <w:szCs w:val="28"/>
        </w:rPr>
        <w:t>Мифопоэтические коды «Минотавра» Ф. Дюрренматта</w:t>
      </w:r>
    </w:p>
    <w:p w14:paraId="0626E878" w14:textId="77777777" w:rsidR="00F03BCA" w:rsidRPr="00F03BCA" w:rsidRDefault="00FF46F6" w:rsidP="009B5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Кузнецова Алина Сергеевна</w:t>
      </w:r>
    </w:p>
    <w:p w14:paraId="1DB107B5" w14:textId="77777777" w:rsidR="00F03BCA" w:rsidRPr="00F03BCA" w:rsidRDefault="00F03BCA" w:rsidP="009B5C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BCA">
        <w:rPr>
          <w:rFonts w:ascii="Times New Roman" w:hAnsi="Times New Roman" w:cs="Times New Roman"/>
          <w:sz w:val="24"/>
          <w:szCs w:val="24"/>
        </w:rPr>
        <w:t xml:space="preserve">Научный руководитель – Черненко </w:t>
      </w:r>
      <w:r w:rsidR="00FF46F6">
        <w:rPr>
          <w:rFonts w:ascii="Times New Roman" w:hAnsi="Times New Roman" w:cs="Times New Roman"/>
          <w:sz w:val="24"/>
          <w:szCs w:val="24"/>
        </w:rPr>
        <w:t>Ирина Анатольевна, доцент</w:t>
      </w:r>
      <w:r w:rsidRPr="00F03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BCA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258C1358" w14:textId="77777777" w:rsidR="009B5C4D" w:rsidRDefault="009B5C4D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816281" w14:textId="77A239B0" w:rsidR="00DB3FAF" w:rsidRDefault="00E929D4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9D4">
        <w:rPr>
          <w:rFonts w:ascii="Times New Roman" w:hAnsi="Times New Roman" w:cs="Times New Roman"/>
          <w:sz w:val="28"/>
          <w:szCs w:val="28"/>
        </w:rPr>
        <w:t xml:space="preserve">Творчество Фридриха </w:t>
      </w:r>
      <w:proofErr w:type="spellStart"/>
      <w:r w:rsidRPr="00E929D4">
        <w:rPr>
          <w:rFonts w:ascii="Times New Roman" w:hAnsi="Times New Roman" w:cs="Times New Roman"/>
          <w:sz w:val="28"/>
          <w:szCs w:val="28"/>
        </w:rPr>
        <w:t>Райнхольда</w:t>
      </w:r>
      <w:proofErr w:type="spellEnd"/>
      <w:r w:rsidRPr="00E929D4">
        <w:rPr>
          <w:rFonts w:ascii="Times New Roman" w:hAnsi="Times New Roman" w:cs="Times New Roman"/>
          <w:sz w:val="28"/>
          <w:szCs w:val="28"/>
        </w:rPr>
        <w:t xml:space="preserve"> Дюрренматта не теряет своей актуальности, оставаясь объектом пристального внимания писателей и художников XX</w:t>
      </w:r>
      <w:r w:rsidR="0048355A">
        <w:rPr>
          <w:rFonts w:ascii="Times New Roman" w:hAnsi="Times New Roman" w:cs="Times New Roman"/>
          <w:sz w:val="28"/>
          <w:szCs w:val="28"/>
        </w:rPr>
        <w:t>–</w:t>
      </w:r>
      <w:r w:rsidRPr="00E929D4">
        <w:rPr>
          <w:rFonts w:ascii="Times New Roman" w:hAnsi="Times New Roman" w:cs="Times New Roman"/>
          <w:sz w:val="28"/>
          <w:szCs w:val="28"/>
        </w:rPr>
        <w:t>XXI вв. Одним из привлекательных для исследователей аспектов творчества писателя является его мифотворчество. Н. С. Павлова обратила внимание на то, что «в произведениях Дюрренматта чувствуется дыхание седой старины. То и дело в новом обличье появляются мифологические и библейские образы (Минотавр, Геракл, Вавилонская башня, блудный сын</w:t>
      </w:r>
      <w:r w:rsidRPr="00A366D8">
        <w:rPr>
          <w:rFonts w:ascii="Times New Roman" w:hAnsi="Times New Roman" w:cs="Times New Roman"/>
          <w:sz w:val="28"/>
          <w:szCs w:val="28"/>
        </w:rPr>
        <w:t xml:space="preserve">)» </w:t>
      </w:r>
      <w:r w:rsidR="002C5C9E" w:rsidRPr="00A366D8">
        <w:rPr>
          <w:rFonts w:ascii="Times New Roman" w:hAnsi="Times New Roman" w:cs="Times New Roman"/>
          <w:sz w:val="28"/>
          <w:szCs w:val="28"/>
        </w:rPr>
        <w:t>[4</w:t>
      </w:r>
      <w:r w:rsidRPr="00A366D8">
        <w:rPr>
          <w:rFonts w:ascii="Times New Roman" w:hAnsi="Times New Roman" w:cs="Times New Roman"/>
          <w:sz w:val="28"/>
          <w:szCs w:val="28"/>
        </w:rPr>
        <w:t>, с. 12].</w:t>
      </w:r>
      <w:r>
        <w:rPr>
          <w:rFonts w:ascii="Times New Roman" w:hAnsi="Times New Roman" w:cs="Times New Roman"/>
          <w:sz w:val="28"/>
          <w:szCs w:val="28"/>
        </w:rPr>
        <w:t xml:space="preserve"> Парадоксальные – так можно охарактеризовать интерпретации известных мифолог</w:t>
      </w:r>
      <w:r w:rsidR="0053442A">
        <w:rPr>
          <w:rFonts w:ascii="Times New Roman" w:hAnsi="Times New Roman" w:cs="Times New Roman"/>
          <w:sz w:val="28"/>
          <w:szCs w:val="28"/>
        </w:rPr>
        <w:t xml:space="preserve">ических сюжетов в творчестве </w:t>
      </w:r>
      <w:r w:rsidR="00DB3FAF">
        <w:rPr>
          <w:rFonts w:ascii="Times New Roman" w:hAnsi="Times New Roman" w:cs="Times New Roman"/>
          <w:sz w:val="28"/>
          <w:szCs w:val="28"/>
        </w:rPr>
        <w:t xml:space="preserve">Дюрренматта. </w:t>
      </w:r>
    </w:p>
    <w:p w14:paraId="1DACA7BC" w14:textId="77777777" w:rsidR="00E929D4" w:rsidRDefault="00D2607A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настоящей работы – </w:t>
      </w:r>
      <w:r w:rsidR="00E929D4" w:rsidRPr="00E929D4">
        <w:rPr>
          <w:rFonts w:ascii="Times New Roman" w:hAnsi="Times New Roman" w:cs="Times New Roman"/>
          <w:sz w:val="28"/>
          <w:szCs w:val="28"/>
        </w:rPr>
        <w:t>продемонстрировать своеобразие мифологиз</w:t>
      </w:r>
      <w:r w:rsidR="0053442A">
        <w:rPr>
          <w:rFonts w:ascii="Times New Roman" w:hAnsi="Times New Roman" w:cs="Times New Roman"/>
          <w:sz w:val="28"/>
          <w:szCs w:val="28"/>
        </w:rPr>
        <w:t xml:space="preserve">ма </w:t>
      </w:r>
      <w:r w:rsidR="00E929D4" w:rsidRPr="00E929D4">
        <w:rPr>
          <w:rFonts w:ascii="Times New Roman" w:hAnsi="Times New Roman" w:cs="Times New Roman"/>
          <w:sz w:val="28"/>
          <w:szCs w:val="28"/>
        </w:rPr>
        <w:t>Дюрренматта на примере баллады «Минотавр» (1985), проанализировав балладу, во-первых, сквозь призму теории литературных архетипов Е.</w:t>
      </w:r>
      <w:r w:rsidR="00B02CCC">
        <w:rPr>
          <w:rFonts w:ascii="Times New Roman" w:hAnsi="Times New Roman" w:cs="Times New Roman"/>
          <w:sz w:val="28"/>
          <w:szCs w:val="28"/>
        </w:rPr>
        <w:t xml:space="preserve"> </w:t>
      </w:r>
      <w:r w:rsidR="00E929D4" w:rsidRPr="00E929D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E929D4" w:rsidRPr="00E929D4">
        <w:rPr>
          <w:rFonts w:ascii="Times New Roman" w:hAnsi="Times New Roman" w:cs="Times New Roman"/>
          <w:sz w:val="28"/>
          <w:szCs w:val="28"/>
        </w:rPr>
        <w:t>Мелетинского</w:t>
      </w:r>
      <w:proofErr w:type="spellEnd"/>
      <w:r w:rsidR="00E929D4" w:rsidRPr="00E929D4">
        <w:rPr>
          <w:rFonts w:ascii="Times New Roman" w:hAnsi="Times New Roman" w:cs="Times New Roman"/>
          <w:sz w:val="28"/>
          <w:szCs w:val="28"/>
        </w:rPr>
        <w:t xml:space="preserve"> и, во-вторых, представив </w:t>
      </w:r>
      <w:proofErr w:type="spellStart"/>
      <w:r w:rsidR="00E929D4" w:rsidRPr="00E929D4">
        <w:rPr>
          <w:rFonts w:ascii="Times New Roman" w:hAnsi="Times New Roman" w:cs="Times New Roman"/>
          <w:sz w:val="28"/>
          <w:szCs w:val="28"/>
        </w:rPr>
        <w:t>юнгианское</w:t>
      </w:r>
      <w:proofErr w:type="spellEnd"/>
      <w:r w:rsidR="00E929D4" w:rsidRPr="00E929D4">
        <w:rPr>
          <w:rFonts w:ascii="Times New Roman" w:hAnsi="Times New Roman" w:cs="Times New Roman"/>
          <w:sz w:val="28"/>
          <w:szCs w:val="28"/>
        </w:rPr>
        <w:t xml:space="preserve"> прочтение произведения. Как представляется, автор согласился бы с таким подходом, так как сам не раз подчеркивал, что его работы открыты для различных интерпретаций.</w:t>
      </w:r>
      <w:r w:rsidR="00E929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ABABF8" w14:textId="77777777" w:rsidR="00EA3A34" w:rsidRDefault="00E929D4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9D4">
        <w:rPr>
          <w:rFonts w:ascii="Times New Roman" w:hAnsi="Times New Roman" w:cs="Times New Roman"/>
          <w:sz w:val="28"/>
          <w:szCs w:val="28"/>
        </w:rPr>
        <w:t>Мифологи</w:t>
      </w:r>
      <w:r w:rsidR="00B02CCC">
        <w:rPr>
          <w:rFonts w:ascii="Times New Roman" w:hAnsi="Times New Roman" w:cs="Times New Roman"/>
          <w:sz w:val="28"/>
          <w:szCs w:val="28"/>
        </w:rPr>
        <w:t>ческая пара «культурный герой</w:t>
      </w:r>
      <w:r w:rsidR="00FF45AE">
        <w:rPr>
          <w:rFonts w:ascii="Times New Roman" w:hAnsi="Times New Roman" w:cs="Times New Roman"/>
          <w:sz w:val="28"/>
          <w:szCs w:val="28"/>
        </w:rPr>
        <w:t xml:space="preserve"> </w:t>
      </w:r>
      <w:r w:rsidR="00FF45AE" w:rsidRPr="003613FD">
        <w:rPr>
          <w:rFonts w:ascii="Times New Roman" w:hAnsi="Times New Roman" w:cs="Times New Roman"/>
          <w:sz w:val="28"/>
          <w:szCs w:val="28"/>
        </w:rPr>
        <w:t>–</w:t>
      </w:r>
      <w:r w:rsidR="00FF45AE">
        <w:rPr>
          <w:rFonts w:ascii="Times New Roman" w:hAnsi="Times New Roman" w:cs="Times New Roman"/>
          <w:sz w:val="28"/>
          <w:szCs w:val="28"/>
        </w:rPr>
        <w:t xml:space="preserve"> </w:t>
      </w:r>
      <w:r w:rsidRPr="00E929D4">
        <w:rPr>
          <w:rFonts w:ascii="Times New Roman" w:hAnsi="Times New Roman" w:cs="Times New Roman"/>
          <w:sz w:val="28"/>
          <w:szCs w:val="28"/>
        </w:rPr>
        <w:t>трикстер» стала основой для литературного сюжета и трансформировалась в полноценный архетип. Так, мифологический Тесей, классический культурный герой, целью которого является поддержание порядка, приобретает в баллад</w:t>
      </w:r>
      <w:r w:rsidR="00887583">
        <w:rPr>
          <w:rFonts w:ascii="Times New Roman" w:hAnsi="Times New Roman" w:cs="Times New Roman"/>
          <w:sz w:val="28"/>
          <w:szCs w:val="28"/>
        </w:rPr>
        <w:t xml:space="preserve">е </w:t>
      </w:r>
      <w:r w:rsidRPr="00E929D4">
        <w:rPr>
          <w:rFonts w:ascii="Times New Roman" w:hAnsi="Times New Roman" w:cs="Times New Roman"/>
          <w:sz w:val="28"/>
          <w:szCs w:val="28"/>
        </w:rPr>
        <w:t xml:space="preserve">Дюрренматта </w:t>
      </w:r>
      <w:r w:rsidR="00C03010" w:rsidRPr="003613FD">
        <w:rPr>
          <w:rFonts w:ascii="Times New Roman" w:hAnsi="Times New Roman" w:cs="Times New Roman"/>
          <w:sz w:val="28"/>
          <w:szCs w:val="28"/>
        </w:rPr>
        <w:t>антагониста</w:t>
      </w:r>
      <w:r w:rsidRPr="003613FD">
        <w:rPr>
          <w:rFonts w:ascii="Times New Roman" w:hAnsi="Times New Roman" w:cs="Times New Roman"/>
          <w:sz w:val="28"/>
          <w:szCs w:val="28"/>
        </w:rPr>
        <w:t xml:space="preserve"> – Минотавра. </w:t>
      </w:r>
      <w:r w:rsidR="00EA3A34" w:rsidRPr="003613FD">
        <w:rPr>
          <w:rFonts w:ascii="Times New Roman" w:hAnsi="Times New Roman" w:cs="Times New Roman"/>
          <w:sz w:val="28"/>
          <w:szCs w:val="28"/>
        </w:rPr>
        <w:t xml:space="preserve">Пара </w:t>
      </w:r>
      <w:r w:rsidR="00C03010" w:rsidRPr="003613FD">
        <w:rPr>
          <w:rFonts w:ascii="Times New Roman" w:hAnsi="Times New Roman" w:cs="Times New Roman"/>
          <w:sz w:val="28"/>
          <w:szCs w:val="28"/>
        </w:rPr>
        <w:t>«</w:t>
      </w:r>
      <w:r w:rsidR="00EA3A34" w:rsidRPr="003613FD">
        <w:rPr>
          <w:rFonts w:ascii="Times New Roman" w:hAnsi="Times New Roman" w:cs="Times New Roman"/>
          <w:sz w:val="28"/>
          <w:szCs w:val="28"/>
        </w:rPr>
        <w:t>Тесей</w:t>
      </w:r>
      <w:r w:rsidR="00C03010" w:rsidRPr="003613FD">
        <w:rPr>
          <w:rFonts w:ascii="Times New Roman" w:hAnsi="Times New Roman" w:cs="Times New Roman"/>
          <w:sz w:val="28"/>
          <w:szCs w:val="28"/>
        </w:rPr>
        <w:t xml:space="preserve"> – </w:t>
      </w:r>
      <w:r w:rsidR="00EA3A34" w:rsidRPr="003613FD">
        <w:rPr>
          <w:rFonts w:ascii="Times New Roman" w:hAnsi="Times New Roman" w:cs="Times New Roman"/>
          <w:sz w:val="28"/>
          <w:szCs w:val="28"/>
        </w:rPr>
        <w:t>Минотавр</w:t>
      </w:r>
      <w:r w:rsidR="00C03010" w:rsidRPr="003613FD">
        <w:rPr>
          <w:rFonts w:ascii="Times New Roman" w:hAnsi="Times New Roman" w:cs="Times New Roman"/>
          <w:sz w:val="28"/>
          <w:szCs w:val="28"/>
        </w:rPr>
        <w:t>»</w:t>
      </w:r>
      <w:r w:rsidR="00EA3A34" w:rsidRPr="00EA3A34">
        <w:rPr>
          <w:rFonts w:ascii="Times New Roman" w:hAnsi="Times New Roman" w:cs="Times New Roman"/>
          <w:sz w:val="28"/>
          <w:szCs w:val="28"/>
        </w:rPr>
        <w:t xml:space="preserve"> значительно </w:t>
      </w:r>
      <w:r w:rsidR="00EB242D">
        <w:rPr>
          <w:rFonts w:ascii="Times New Roman" w:hAnsi="Times New Roman" w:cs="Times New Roman"/>
          <w:sz w:val="28"/>
          <w:szCs w:val="28"/>
        </w:rPr>
        <w:t xml:space="preserve">переосмысливается, </w:t>
      </w:r>
      <w:r w:rsidR="00EB242D" w:rsidRPr="00221BA4">
        <w:rPr>
          <w:rFonts w:ascii="Times New Roman" w:hAnsi="Times New Roman" w:cs="Times New Roman"/>
          <w:sz w:val="28"/>
          <w:szCs w:val="28"/>
        </w:rPr>
        <w:t xml:space="preserve">получая </w:t>
      </w:r>
      <w:r w:rsidR="00EA3A34" w:rsidRPr="00221BA4">
        <w:rPr>
          <w:rFonts w:ascii="Times New Roman" w:hAnsi="Times New Roman" w:cs="Times New Roman"/>
          <w:sz w:val="28"/>
          <w:szCs w:val="28"/>
        </w:rPr>
        <w:t>значения</w:t>
      </w:r>
      <w:r w:rsidR="00EA3A34" w:rsidRPr="00EA3A34">
        <w:rPr>
          <w:rFonts w:ascii="Times New Roman" w:hAnsi="Times New Roman" w:cs="Times New Roman"/>
          <w:sz w:val="28"/>
          <w:szCs w:val="28"/>
        </w:rPr>
        <w:t>, противоположные древним архетипическим смыслам.</w:t>
      </w:r>
    </w:p>
    <w:p w14:paraId="6BF1064F" w14:textId="77777777" w:rsidR="00E929D4" w:rsidRDefault="00E929D4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9D4">
        <w:rPr>
          <w:rFonts w:ascii="Times New Roman" w:hAnsi="Times New Roman" w:cs="Times New Roman"/>
          <w:sz w:val="28"/>
          <w:szCs w:val="28"/>
        </w:rPr>
        <w:t xml:space="preserve">Дюрренматт изображает героя достаточно мрачно: его безликий Тесей – хитрец, который вводит Минотавра в заблуждение и убивает по непонятной причине. Внимание в балладе переключается с Тесея на его жертву. При этом образ Минотавра приобретает светлые тона. Он – «существо, рожденное дочерью Солнечного бога Пасифаей» </w:t>
      </w:r>
      <w:r w:rsidRPr="00A366D8">
        <w:rPr>
          <w:rFonts w:ascii="Times New Roman" w:hAnsi="Times New Roman" w:cs="Times New Roman"/>
          <w:sz w:val="28"/>
          <w:szCs w:val="28"/>
        </w:rPr>
        <w:t>[2, с. 484],</w:t>
      </w:r>
      <w:r w:rsidRPr="00E929D4">
        <w:rPr>
          <w:rFonts w:ascii="Times New Roman" w:hAnsi="Times New Roman" w:cs="Times New Roman"/>
          <w:sz w:val="28"/>
          <w:szCs w:val="28"/>
        </w:rPr>
        <w:t xml:space="preserve"> Минотавр – скорее, не воплощение опасности, а беспомощная одинокая фигура на фоне враждебного подавляющего пространства, именуемого Лабиринтом.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8BEDE7" w14:textId="77777777" w:rsidR="00EA3A34" w:rsidRDefault="00E929D4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9D4">
        <w:rPr>
          <w:rFonts w:ascii="Times New Roman" w:hAnsi="Times New Roman" w:cs="Times New Roman"/>
          <w:sz w:val="28"/>
          <w:szCs w:val="28"/>
        </w:rPr>
        <w:t>Минотавра окружали минотавры-отражения</w:t>
      </w:r>
      <w:r w:rsidRPr="00EB242D">
        <w:rPr>
          <w:rFonts w:ascii="Times New Roman" w:hAnsi="Times New Roman" w:cs="Times New Roman"/>
          <w:sz w:val="28"/>
          <w:szCs w:val="28"/>
        </w:rPr>
        <w:t>,</w:t>
      </w:r>
      <w:r w:rsidRPr="00E929D4">
        <w:rPr>
          <w:rFonts w:ascii="Times New Roman" w:hAnsi="Times New Roman" w:cs="Times New Roman"/>
          <w:sz w:val="28"/>
          <w:szCs w:val="28"/>
        </w:rPr>
        <w:t xml:space="preserve"> «Лабиринт был построен так, что вступивший в него никогда уже не мог найти выход, а бесчисленные его стены, как бы вложенные одна в другую, были сделаны из стекла</w:t>
      </w:r>
      <w:r w:rsidRPr="00A366D8">
        <w:rPr>
          <w:rFonts w:ascii="Times New Roman" w:hAnsi="Times New Roman" w:cs="Times New Roman"/>
          <w:sz w:val="28"/>
          <w:szCs w:val="28"/>
        </w:rPr>
        <w:t xml:space="preserve">» [2, с. 484]. </w:t>
      </w:r>
      <w:r w:rsidR="00EA3A34" w:rsidRPr="00A366D8">
        <w:rPr>
          <w:rFonts w:ascii="Times New Roman" w:hAnsi="Times New Roman" w:cs="Times New Roman"/>
          <w:sz w:val="28"/>
          <w:szCs w:val="28"/>
        </w:rPr>
        <w:t>Време</w:t>
      </w:r>
      <w:r w:rsidR="00EA3A34" w:rsidRPr="00EA3A34">
        <w:rPr>
          <w:rFonts w:ascii="Times New Roman" w:hAnsi="Times New Roman" w:cs="Times New Roman"/>
          <w:sz w:val="28"/>
          <w:szCs w:val="28"/>
        </w:rPr>
        <w:t>нами он боялся собственных отражений, играл, танцевал или вовсе пытался с ними сражаться. Вскоре к нему пришло понимание, что минотавры вокруг – он сам. Только один условный минотавр отличался от всех остальных – Тесей в маске.</w:t>
      </w:r>
    </w:p>
    <w:p w14:paraId="4B326B4B" w14:textId="77777777" w:rsidR="00E929D4" w:rsidRPr="00A366D8" w:rsidRDefault="00E929D4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9D4">
        <w:rPr>
          <w:rFonts w:ascii="Times New Roman" w:hAnsi="Times New Roman" w:cs="Times New Roman"/>
          <w:sz w:val="28"/>
          <w:szCs w:val="28"/>
        </w:rPr>
        <w:t>Мотив зеркала тесно связан с мотивом двойничества. Двойник Минотавра (Тесей в маске) возникает именно в зеркале</w:t>
      </w:r>
      <w:r w:rsidRPr="00221BA4">
        <w:rPr>
          <w:rFonts w:ascii="Times New Roman" w:hAnsi="Times New Roman" w:cs="Times New Roman"/>
          <w:sz w:val="28"/>
          <w:szCs w:val="28"/>
        </w:rPr>
        <w:t xml:space="preserve">. </w:t>
      </w:r>
      <w:r w:rsidR="00437A11" w:rsidRPr="00221BA4">
        <w:rPr>
          <w:rFonts w:ascii="Times New Roman" w:hAnsi="Times New Roman" w:cs="Times New Roman"/>
          <w:sz w:val="28"/>
          <w:szCs w:val="28"/>
        </w:rPr>
        <w:t>Тесей и Минотавр в</w:t>
      </w:r>
      <w:r w:rsidRPr="00221BA4">
        <w:rPr>
          <w:rFonts w:ascii="Times New Roman" w:hAnsi="Times New Roman" w:cs="Times New Roman"/>
          <w:sz w:val="28"/>
          <w:szCs w:val="28"/>
        </w:rPr>
        <w:t xml:space="preserve"> балладе </w:t>
      </w:r>
      <w:r w:rsidR="00437A11" w:rsidRPr="00221BA4">
        <w:rPr>
          <w:rFonts w:ascii="Times New Roman" w:hAnsi="Times New Roman" w:cs="Times New Roman"/>
          <w:sz w:val="28"/>
          <w:szCs w:val="28"/>
        </w:rPr>
        <w:t>являются, на наш взгляд, «двойниками-антагонистами</w:t>
      </w:r>
      <w:r w:rsidRPr="00221BA4">
        <w:rPr>
          <w:rFonts w:ascii="Times New Roman" w:hAnsi="Times New Roman" w:cs="Times New Roman"/>
          <w:sz w:val="28"/>
          <w:szCs w:val="28"/>
        </w:rPr>
        <w:t>»</w:t>
      </w:r>
      <w:r w:rsidR="00221BA4">
        <w:rPr>
          <w:rFonts w:ascii="Times New Roman" w:hAnsi="Times New Roman" w:cs="Times New Roman"/>
          <w:sz w:val="28"/>
          <w:szCs w:val="28"/>
        </w:rPr>
        <w:t xml:space="preserve"> (термин С. З. Агранович, И. В. Саморуковой</w:t>
      </w:r>
      <w:r w:rsidR="00221BA4" w:rsidRPr="00221BA4">
        <w:rPr>
          <w:rFonts w:ascii="Times New Roman" w:hAnsi="Times New Roman" w:cs="Times New Roman"/>
          <w:sz w:val="28"/>
          <w:szCs w:val="28"/>
        </w:rPr>
        <w:t>:</w:t>
      </w:r>
      <w:r w:rsidR="0053442A" w:rsidRPr="00221BA4">
        <w:t xml:space="preserve"> </w:t>
      </w:r>
      <w:r w:rsidR="00221BA4" w:rsidRPr="00221BA4">
        <w:rPr>
          <w:rFonts w:ascii="Times New Roman" w:hAnsi="Times New Roman" w:cs="Times New Roman"/>
          <w:sz w:val="28"/>
          <w:szCs w:val="28"/>
        </w:rPr>
        <w:t>[1, с. 11</w:t>
      </w:r>
      <w:r w:rsidR="0053442A" w:rsidRPr="00221BA4">
        <w:rPr>
          <w:rFonts w:ascii="Times New Roman" w:hAnsi="Times New Roman" w:cs="Times New Roman"/>
          <w:sz w:val="28"/>
          <w:szCs w:val="28"/>
        </w:rPr>
        <w:t>]</w:t>
      </w:r>
      <w:r w:rsidR="00221BA4" w:rsidRPr="00221BA4">
        <w:rPr>
          <w:rFonts w:ascii="Times New Roman" w:hAnsi="Times New Roman" w:cs="Times New Roman"/>
          <w:sz w:val="28"/>
          <w:szCs w:val="28"/>
        </w:rPr>
        <w:t>)</w:t>
      </w:r>
      <w:r w:rsidRPr="00221BA4">
        <w:rPr>
          <w:rFonts w:ascii="Times New Roman" w:hAnsi="Times New Roman" w:cs="Times New Roman"/>
          <w:sz w:val="28"/>
          <w:szCs w:val="28"/>
        </w:rPr>
        <w:t>.</w:t>
      </w:r>
    </w:p>
    <w:p w14:paraId="684AF4CF" w14:textId="77777777" w:rsidR="00E929D4" w:rsidRDefault="00500111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6D8">
        <w:rPr>
          <w:rFonts w:ascii="Times New Roman" w:hAnsi="Times New Roman" w:cs="Times New Roman"/>
          <w:sz w:val="28"/>
          <w:szCs w:val="28"/>
        </w:rPr>
        <w:t>Мотив двойничества культурного героя</w:t>
      </w:r>
      <w:r w:rsidRPr="00500111">
        <w:rPr>
          <w:rFonts w:ascii="Times New Roman" w:hAnsi="Times New Roman" w:cs="Times New Roman"/>
          <w:sz w:val="28"/>
          <w:szCs w:val="28"/>
        </w:rPr>
        <w:t xml:space="preserve"> и чудовища в балладе стирает ч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Pr="00500111">
        <w:rPr>
          <w:rFonts w:ascii="Times New Roman" w:hAnsi="Times New Roman" w:cs="Times New Roman"/>
          <w:sz w:val="28"/>
          <w:szCs w:val="28"/>
        </w:rPr>
        <w:t xml:space="preserve">ткую грань между персонажами, делает их противоречивыми. Минотавр </w:t>
      </w:r>
      <w:r w:rsidRPr="00221BA4">
        <w:rPr>
          <w:rFonts w:ascii="Times New Roman" w:hAnsi="Times New Roman" w:cs="Times New Roman"/>
          <w:sz w:val="28"/>
          <w:szCs w:val="28"/>
        </w:rPr>
        <w:lastRenderedPageBreak/>
        <w:t>чу</w:t>
      </w:r>
      <w:r w:rsidRPr="00500111">
        <w:rPr>
          <w:rFonts w:ascii="Times New Roman" w:hAnsi="Times New Roman" w:cs="Times New Roman"/>
          <w:sz w:val="28"/>
          <w:szCs w:val="28"/>
        </w:rPr>
        <w:t xml:space="preserve">вствовал, что «кроме его собственного </w:t>
      </w:r>
      <w:r w:rsidR="00546F29" w:rsidRPr="00221BA4">
        <w:rPr>
          <w:rFonts w:ascii="Times New Roman" w:hAnsi="Times New Roman" w:cs="Times New Roman"/>
          <w:sz w:val="28"/>
          <w:szCs w:val="28"/>
        </w:rPr>
        <w:t>“</w:t>
      </w:r>
      <w:r w:rsidRPr="00500111">
        <w:rPr>
          <w:rFonts w:ascii="Times New Roman" w:hAnsi="Times New Roman" w:cs="Times New Roman"/>
          <w:sz w:val="28"/>
          <w:szCs w:val="28"/>
        </w:rPr>
        <w:t>я</w:t>
      </w:r>
      <w:r w:rsidR="00546F29" w:rsidRPr="00546F29">
        <w:rPr>
          <w:rFonts w:ascii="Times New Roman" w:hAnsi="Times New Roman" w:cs="Times New Roman"/>
          <w:sz w:val="28"/>
          <w:szCs w:val="28"/>
        </w:rPr>
        <w:t>”</w:t>
      </w:r>
      <w:r w:rsidRPr="00500111">
        <w:rPr>
          <w:rFonts w:ascii="Times New Roman" w:hAnsi="Times New Roman" w:cs="Times New Roman"/>
          <w:sz w:val="28"/>
          <w:szCs w:val="28"/>
        </w:rPr>
        <w:t xml:space="preserve"> существовало ещ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Pr="00500111">
        <w:rPr>
          <w:rFonts w:ascii="Times New Roman" w:hAnsi="Times New Roman" w:cs="Times New Roman"/>
          <w:sz w:val="28"/>
          <w:szCs w:val="28"/>
        </w:rPr>
        <w:t xml:space="preserve"> чь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Pr="00500111">
        <w:rPr>
          <w:rFonts w:ascii="Times New Roman" w:hAnsi="Times New Roman" w:cs="Times New Roman"/>
          <w:sz w:val="28"/>
          <w:szCs w:val="28"/>
        </w:rPr>
        <w:t xml:space="preserve">-то </w:t>
      </w:r>
      <w:r w:rsidR="00546F29" w:rsidRPr="00546F29">
        <w:rPr>
          <w:rFonts w:ascii="Times New Roman" w:hAnsi="Times New Roman" w:cs="Times New Roman"/>
          <w:sz w:val="28"/>
          <w:szCs w:val="28"/>
        </w:rPr>
        <w:t>“</w:t>
      </w:r>
      <w:r w:rsidRPr="00500111">
        <w:rPr>
          <w:rFonts w:ascii="Times New Roman" w:hAnsi="Times New Roman" w:cs="Times New Roman"/>
          <w:sz w:val="28"/>
          <w:szCs w:val="28"/>
        </w:rPr>
        <w:t>ты</w:t>
      </w:r>
      <w:r w:rsidR="00546F29" w:rsidRPr="00546F29">
        <w:rPr>
          <w:rFonts w:ascii="Times New Roman" w:hAnsi="Times New Roman" w:cs="Times New Roman"/>
          <w:sz w:val="28"/>
          <w:szCs w:val="28"/>
        </w:rPr>
        <w:t>”</w:t>
      </w:r>
      <w:r w:rsidRPr="00500111">
        <w:rPr>
          <w:rFonts w:ascii="Times New Roman" w:hAnsi="Times New Roman" w:cs="Times New Roman"/>
          <w:sz w:val="28"/>
          <w:szCs w:val="28"/>
        </w:rPr>
        <w:t xml:space="preserve">» </w:t>
      </w:r>
      <w:r w:rsidRPr="00A366D8">
        <w:rPr>
          <w:rFonts w:ascii="Times New Roman" w:hAnsi="Times New Roman" w:cs="Times New Roman"/>
          <w:sz w:val="28"/>
          <w:szCs w:val="28"/>
        </w:rPr>
        <w:t>[2, с. 493].</w:t>
      </w:r>
      <w:r w:rsidRPr="00500111">
        <w:rPr>
          <w:rFonts w:ascii="Times New Roman" w:hAnsi="Times New Roman" w:cs="Times New Roman"/>
          <w:sz w:val="28"/>
          <w:szCs w:val="28"/>
        </w:rPr>
        <w:t xml:space="preserve"> Наивно полагая, что его скорбное пребывание в заточении должно прекратиться с приходом кого-то «другого», он «бросился в раскрытые объятия другого, веря, что обр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Pr="00500111">
        <w:rPr>
          <w:rFonts w:ascii="Times New Roman" w:hAnsi="Times New Roman" w:cs="Times New Roman"/>
          <w:sz w:val="28"/>
          <w:szCs w:val="28"/>
        </w:rPr>
        <w:t>л брата</w:t>
      </w:r>
      <w:r w:rsidRPr="00A366D8">
        <w:rPr>
          <w:rFonts w:ascii="Times New Roman" w:hAnsi="Times New Roman" w:cs="Times New Roman"/>
          <w:sz w:val="28"/>
          <w:szCs w:val="28"/>
        </w:rPr>
        <w:t>» [там же</w:t>
      </w:r>
      <w:r w:rsidRPr="00221BA4">
        <w:rPr>
          <w:rFonts w:ascii="Times New Roman" w:hAnsi="Times New Roman" w:cs="Times New Roman"/>
          <w:sz w:val="28"/>
          <w:szCs w:val="28"/>
        </w:rPr>
        <w:t xml:space="preserve">]. </w:t>
      </w:r>
      <w:r w:rsidR="004814BF" w:rsidRPr="00221BA4">
        <w:rPr>
          <w:rFonts w:ascii="Times New Roman" w:hAnsi="Times New Roman" w:cs="Times New Roman"/>
          <w:sz w:val="28"/>
          <w:szCs w:val="28"/>
        </w:rPr>
        <w:t>«Другой»</w:t>
      </w:r>
      <w:r w:rsidR="005342BD" w:rsidRPr="00221BA4">
        <w:rPr>
          <w:rFonts w:ascii="Times New Roman" w:hAnsi="Times New Roman" w:cs="Times New Roman"/>
          <w:sz w:val="28"/>
          <w:szCs w:val="28"/>
        </w:rPr>
        <w:t xml:space="preserve"> </w:t>
      </w:r>
      <w:r w:rsidR="009C5AD7" w:rsidRPr="00221BA4">
        <w:rPr>
          <w:rFonts w:ascii="Times New Roman" w:hAnsi="Times New Roman" w:cs="Times New Roman"/>
          <w:sz w:val="28"/>
          <w:szCs w:val="28"/>
        </w:rPr>
        <w:t xml:space="preserve">в ответ проявил коварство, </w:t>
      </w:r>
      <w:r w:rsidR="004814BF" w:rsidRPr="00221BA4">
        <w:rPr>
          <w:rFonts w:ascii="Times New Roman" w:hAnsi="Times New Roman" w:cs="Times New Roman"/>
          <w:sz w:val="28"/>
          <w:szCs w:val="28"/>
        </w:rPr>
        <w:t>прибегнув к</w:t>
      </w:r>
      <w:r w:rsidR="009C5AD7" w:rsidRPr="00221BA4">
        <w:rPr>
          <w:rFonts w:ascii="Times New Roman" w:hAnsi="Times New Roman" w:cs="Times New Roman"/>
          <w:sz w:val="28"/>
          <w:szCs w:val="28"/>
        </w:rPr>
        <w:t xml:space="preserve"> </w:t>
      </w:r>
      <w:r w:rsidR="005342BD" w:rsidRPr="00221BA4">
        <w:rPr>
          <w:rFonts w:ascii="Times New Roman" w:hAnsi="Times New Roman" w:cs="Times New Roman"/>
          <w:sz w:val="28"/>
          <w:szCs w:val="28"/>
        </w:rPr>
        <w:t>о</w:t>
      </w:r>
      <w:r w:rsidR="00953048" w:rsidRPr="00221BA4">
        <w:rPr>
          <w:rFonts w:ascii="Times New Roman" w:hAnsi="Times New Roman" w:cs="Times New Roman"/>
          <w:sz w:val="28"/>
          <w:szCs w:val="28"/>
        </w:rPr>
        <w:t>бманн</w:t>
      </w:r>
      <w:r w:rsidR="004814BF" w:rsidRPr="00221BA4">
        <w:rPr>
          <w:rFonts w:ascii="Times New Roman" w:hAnsi="Times New Roman" w:cs="Times New Roman"/>
          <w:sz w:val="28"/>
          <w:szCs w:val="28"/>
        </w:rPr>
        <w:t>ому</w:t>
      </w:r>
      <w:r w:rsidR="00953048" w:rsidRPr="00221BA4">
        <w:rPr>
          <w:rFonts w:ascii="Times New Roman" w:hAnsi="Times New Roman" w:cs="Times New Roman"/>
          <w:sz w:val="28"/>
          <w:szCs w:val="28"/>
        </w:rPr>
        <w:t xml:space="preserve"> трюк</w:t>
      </w:r>
      <w:r w:rsidR="004814BF" w:rsidRPr="00221BA4">
        <w:rPr>
          <w:rFonts w:ascii="Times New Roman" w:hAnsi="Times New Roman" w:cs="Times New Roman"/>
          <w:sz w:val="28"/>
          <w:szCs w:val="28"/>
        </w:rPr>
        <w:t>у</w:t>
      </w:r>
      <w:r w:rsidR="005342BD" w:rsidRPr="00221BA4">
        <w:rPr>
          <w:rFonts w:ascii="Times New Roman" w:hAnsi="Times New Roman" w:cs="Times New Roman"/>
          <w:sz w:val="28"/>
          <w:szCs w:val="28"/>
        </w:rPr>
        <w:t>. С одной стороны</w:t>
      </w:r>
      <w:r w:rsidR="004814BF" w:rsidRPr="00221BA4">
        <w:rPr>
          <w:rFonts w:ascii="Times New Roman" w:hAnsi="Times New Roman" w:cs="Times New Roman"/>
          <w:sz w:val="28"/>
          <w:szCs w:val="28"/>
        </w:rPr>
        <w:t>,</w:t>
      </w:r>
      <w:r w:rsidR="009C5AD7" w:rsidRPr="00221BA4">
        <w:rPr>
          <w:rFonts w:ascii="Times New Roman" w:hAnsi="Times New Roman" w:cs="Times New Roman"/>
          <w:sz w:val="28"/>
          <w:szCs w:val="28"/>
        </w:rPr>
        <w:t xml:space="preserve"> вступая в борьбу с чудовищем, </w:t>
      </w:r>
      <w:r w:rsidR="004814BF" w:rsidRPr="00221BA4">
        <w:rPr>
          <w:rFonts w:ascii="Times New Roman" w:hAnsi="Times New Roman" w:cs="Times New Roman"/>
          <w:sz w:val="28"/>
          <w:szCs w:val="28"/>
        </w:rPr>
        <w:t xml:space="preserve">Тесей </w:t>
      </w:r>
      <w:r w:rsidR="005342BD" w:rsidRPr="00221BA4">
        <w:rPr>
          <w:rFonts w:ascii="Times New Roman" w:hAnsi="Times New Roman" w:cs="Times New Roman"/>
          <w:sz w:val="28"/>
          <w:szCs w:val="28"/>
        </w:rPr>
        <w:t xml:space="preserve">совершает героическое деяние. </w:t>
      </w:r>
      <w:r w:rsidR="004814BF" w:rsidRPr="00221BA4">
        <w:rPr>
          <w:rFonts w:ascii="Times New Roman" w:hAnsi="Times New Roman" w:cs="Times New Roman"/>
          <w:sz w:val="28"/>
          <w:szCs w:val="28"/>
        </w:rPr>
        <w:t>Однако, с</w:t>
      </w:r>
      <w:r w:rsidR="005342BD" w:rsidRPr="00221BA4">
        <w:rPr>
          <w:rFonts w:ascii="Times New Roman" w:hAnsi="Times New Roman" w:cs="Times New Roman"/>
          <w:sz w:val="28"/>
          <w:szCs w:val="28"/>
        </w:rPr>
        <w:t xml:space="preserve"> другой стороны, коварство</w:t>
      </w:r>
      <w:r w:rsidR="00953048" w:rsidRPr="00221BA4">
        <w:rPr>
          <w:rFonts w:ascii="Times New Roman" w:hAnsi="Times New Roman" w:cs="Times New Roman"/>
          <w:sz w:val="28"/>
          <w:szCs w:val="28"/>
        </w:rPr>
        <w:t>, направленн</w:t>
      </w:r>
      <w:r w:rsidR="009C5AD7" w:rsidRPr="00221BA4">
        <w:rPr>
          <w:rFonts w:ascii="Times New Roman" w:hAnsi="Times New Roman" w:cs="Times New Roman"/>
          <w:sz w:val="28"/>
          <w:szCs w:val="28"/>
        </w:rPr>
        <w:t xml:space="preserve">ое </w:t>
      </w:r>
      <w:r w:rsidR="00953048" w:rsidRPr="00221BA4">
        <w:rPr>
          <w:rFonts w:ascii="Times New Roman" w:hAnsi="Times New Roman" w:cs="Times New Roman"/>
          <w:sz w:val="28"/>
          <w:szCs w:val="28"/>
        </w:rPr>
        <w:t xml:space="preserve">против Человекобыка, </w:t>
      </w:r>
      <w:r w:rsidR="009C5AD7" w:rsidRPr="00221BA4">
        <w:rPr>
          <w:rFonts w:ascii="Times New Roman" w:hAnsi="Times New Roman" w:cs="Times New Roman"/>
          <w:sz w:val="28"/>
          <w:szCs w:val="28"/>
        </w:rPr>
        <w:t xml:space="preserve">демонстрирует, что </w:t>
      </w:r>
      <w:r w:rsidR="004814BF" w:rsidRPr="00221BA4">
        <w:rPr>
          <w:rFonts w:ascii="Times New Roman" w:hAnsi="Times New Roman" w:cs="Times New Roman"/>
          <w:sz w:val="28"/>
          <w:szCs w:val="28"/>
        </w:rPr>
        <w:t>Тесей</w:t>
      </w:r>
      <w:r w:rsidR="00953048" w:rsidRPr="00221BA4">
        <w:rPr>
          <w:rFonts w:ascii="Times New Roman" w:hAnsi="Times New Roman" w:cs="Times New Roman"/>
          <w:sz w:val="28"/>
          <w:szCs w:val="28"/>
        </w:rPr>
        <w:t xml:space="preserve"> предпоч</w:t>
      </w:r>
      <w:r w:rsidR="009C5AD7" w:rsidRPr="00221BA4">
        <w:rPr>
          <w:rFonts w:ascii="Times New Roman" w:hAnsi="Times New Roman" w:cs="Times New Roman"/>
          <w:sz w:val="28"/>
          <w:szCs w:val="28"/>
        </w:rPr>
        <w:t>итает</w:t>
      </w:r>
      <w:r w:rsidR="004814BF" w:rsidRPr="00221BA4">
        <w:rPr>
          <w:rFonts w:ascii="Times New Roman" w:hAnsi="Times New Roman" w:cs="Times New Roman"/>
          <w:sz w:val="28"/>
          <w:szCs w:val="28"/>
        </w:rPr>
        <w:t xml:space="preserve"> честной битве хитрость.</w:t>
      </w:r>
      <w:r w:rsidR="004814BF">
        <w:rPr>
          <w:rFonts w:ascii="Times New Roman" w:hAnsi="Times New Roman" w:cs="Times New Roman"/>
          <w:sz w:val="28"/>
          <w:szCs w:val="28"/>
        </w:rPr>
        <w:t xml:space="preserve"> </w:t>
      </w:r>
      <w:r w:rsidRPr="00500111">
        <w:rPr>
          <w:rFonts w:ascii="Times New Roman" w:hAnsi="Times New Roman" w:cs="Times New Roman"/>
          <w:sz w:val="28"/>
          <w:szCs w:val="28"/>
        </w:rPr>
        <w:t>Таким образом</w:t>
      </w:r>
      <w:r w:rsidR="00221BA4">
        <w:rPr>
          <w:rFonts w:ascii="Times New Roman" w:hAnsi="Times New Roman" w:cs="Times New Roman"/>
          <w:sz w:val="28"/>
          <w:szCs w:val="28"/>
        </w:rPr>
        <w:t>,</w:t>
      </w:r>
      <w:r w:rsidRPr="00500111">
        <w:rPr>
          <w:rFonts w:ascii="Times New Roman" w:hAnsi="Times New Roman" w:cs="Times New Roman"/>
          <w:sz w:val="28"/>
          <w:szCs w:val="28"/>
        </w:rPr>
        <w:t xml:space="preserve"> в двойственности Минотавра (одновременно животного и человека) отражена двойственность Тесея, который сам яв</w:t>
      </w:r>
      <w:r w:rsidR="004814BF">
        <w:rPr>
          <w:rFonts w:ascii="Times New Roman" w:hAnsi="Times New Roman" w:cs="Times New Roman"/>
          <w:sz w:val="28"/>
          <w:szCs w:val="28"/>
        </w:rPr>
        <w:t>л</w:t>
      </w:r>
      <w:r w:rsidR="004814BF" w:rsidRPr="006A1CA5">
        <w:rPr>
          <w:rFonts w:ascii="Times New Roman" w:hAnsi="Times New Roman" w:cs="Times New Roman"/>
          <w:sz w:val="28"/>
          <w:szCs w:val="28"/>
        </w:rPr>
        <w:t>яется</w:t>
      </w:r>
      <w:r w:rsidRPr="00500111">
        <w:rPr>
          <w:rFonts w:ascii="Times New Roman" w:hAnsi="Times New Roman" w:cs="Times New Roman"/>
          <w:sz w:val="28"/>
          <w:szCs w:val="28"/>
        </w:rPr>
        <w:t xml:space="preserve"> воплощением архети</w:t>
      </w:r>
      <w:r w:rsidR="006A1CA5">
        <w:rPr>
          <w:rFonts w:ascii="Times New Roman" w:hAnsi="Times New Roman" w:cs="Times New Roman"/>
          <w:sz w:val="28"/>
          <w:szCs w:val="28"/>
        </w:rPr>
        <w:t>пической пары «культурный герой</w:t>
      </w:r>
      <w:r w:rsidR="00FF45AE">
        <w:rPr>
          <w:rFonts w:ascii="Times New Roman" w:hAnsi="Times New Roman" w:cs="Times New Roman"/>
          <w:sz w:val="28"/>
          <w:szCs w:val="28"/>
        </w:rPr>
        <w:t xml:space="preserve"> </w:t>
      </w:r>
      <w:r w:rsidR="00FF45AE" w:rsidRPr="003613FD">
        <w:rPr>
          <w:rFonts w:ascii="Times New Roman" w:hAnsi="Times New Roman" w:cs="Times New Roman"/>
          <w:sz w:val="28"/>
          <w:szCs w:val="28"/>
        </w:rPr>
        <w:t xml:space="preserve">– </w:t>
      </w:r>
      <w:r w:rsidRPr="003613FD">
        <w:rPr>
          <w:rFonts w:ascii="Times New Roman" w:hAnsi="Times New Roman" w:cs="Times New Roman"/>
          <w:sz w:val="28"/>
          <w:szCs w:val="28"/>
        </w:rPr>
        <w:t>т</w:t>
      </w:r>
      <w:r w:rsidRPr="00500111">
        <w:rPr>
          <w:rFonts w:ascii="Times New Roman" w:hAnsi="Times New Roman" w:cs="Times New Roman"/>
          <w:sz w:val="28"/>
          <w:szCs w:val="28"/>
        </w:rPr>
        <w:t>рикстер (здесь именно ловкач, обманщик)».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9E9DDD" w14:textId="77777777" w:rsidR="002C44D8" w:rsidRDefault="00500111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111">
        <w:rPr>
          <w:rFonts w:ascii="Times New Roman" w:hAnsi="Times New Roman" w:cs="Times New Roman"/>
          <w:sz w:val="28"/>
          <w:szCs w:val="28"/>
        </w:rPr>
        <w:t>В образе Минотавра также обнаруживаются черты трикстера. Мы имеем в виду то, что Е.</w:t>
      </w:r>
      <w:r w:rsidR="00B02CCC">
        <w:rPr>
          <w:rFonts w:ascii="Times New Roman" w:hAnsi="Times New Roman" w:cs="Times New Roman"/>
          <w:sz w:val="28"/>
          <w:szCs w:val="28"/>
        </w:rPr>
        <w:t xml:space="preserve"> </w:t>
      </w:r>
      <w:r w:rsidRPr="00500111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500111">
        <w:rPr>
          <w:rFonts w:ascii="Times New Roman" w:hAnsi="Times New Roman" w:cs="Times New Roman"/>
          <w:sz w:val="28"/>
          <w:szCs w:val="28"/>
        </w:rPr>
        <w:t>Мелетинский</w:t>
      </w:r>
      <w:proofErr w:type="spellEnd"/>
      <w:r w:rsidRPr="00500111">
        <w:rPr>
          <w:rFonts w:ascii="Times New Roman" w:hAnsi="Times New Roman" w:cs="Times New Roman"/>
          <w:sz w:val="28"/>
          <w:szCs w:val="28"/>
        </w:rPr>
        <w:t xml:space="preserve"> подразумевает в тезисе: трикстер «более </w:t>
      </w:r>
      <w:proofErr w:type="spellStart"/>
      <w:r w:rsidRPr="00500111">
        <w:rPr>
          <w:rFonts w:ascii="Times New Roman" w:hAnsi="Times New Roman" w:cs="Times New Roman"/>
          <w:sz w:val="28"/>
          <w:szCs w:val="28"/>
        </w:rPr>
        <w:t>персонален</w:t>
      </w:r>
      <w:proofErr w:type="spellEnd"/>
      <w:r w:rsidRPr="00500111">
        <w:rPr>
          <w:rFonts w:ascii="Times New Roman" w:hAnsi="Times New Roman" w:cs="Times New Roman"/>
          <w:sz w:val="28"/>
          <w:szCs w:val="28"/>
        </w:rPr>
        <w:t xml:space="preserve">, чем культурный герой» </w:t>
      </w:r>
      <w:r w:rsidR="00D2607A" w:rsidRPr="00A366D8">
        <w:rPr>
          <w:rFonts w:ascii="Times New Roman" w:hAnsi="Times New Roman" w:cs="Times New Roman"/>
          <w:sz w:val="28"/>
          <w:szCs w:val="28"/>
        </w:rPr>
        <w:t>[3</w:t>
      </w:r>
      <w:r w:rsidRPr="00A366D8">
        <w:rPr>
          <w:rFonts w:ascii="Times New Roman" w:hAnsi="Times New Roman" w:cs="Times New Roman"/>
          <w:sz w:val="28"/>
          <w:szCs w:val="28"/>
        </w:rPr>
        <w:t>, с. 41]. Отсутствие</w:t>
      </w:r>
      <w:r w:rsidRPr="00500111">
        <w:rPr>
          <w:rFonts w:ascii="Times New Roman" w:hAnsi="Times New Roman" w:cs="Times New Roman"/>
          <w:sz w:val="28"/>
          <w:szCs w:val="28"/>
        </w:rPr>
        <w:t xml:space="preserve"> родоплеменных отношений, тотальное одиночество и изолированность </w:t>
      </w:r>
      <w:r w:rsidR="002C44D8" w:rsidRPr="006A1CA5">
        <w:rPr>
          <w:rFonts w:ascii="Times New Roman" w:hAnsi="Times New Roman" w:cs="Times New Roman"/>
          <w:sz w:val="28"/>
          <w:szCs w:val="28"/>
        </w:rPr>
        <w:t>формируют его крайне противоречивые устремления:</w:t>
      </w:r>
      <w:r w:rsidR="002C44D8">
        <w:rPr>
          <w:rFonts w:ascii="Times New Roman" w:hAnsi="Times New Roman" w:cs="Times New Roman"/>
          <w:sz w:val="28"/>
          <w:szCs w:val="28"/>
        </w:rPr>
        <w:t xml:space="preserve"> убийство</w:t>
      </w:r>
      <w:r w:rsidRPr="00500111">
        <w:rPr>
          <w:rFonts w:ascii="Times New Roman" w:hAnsi="Times New Roman" w:cs="Times New Roman"/>
          <w:sz w:val="28"/>
          <w:szCs w:val="28"/>
        </w:rPr>
        <w:t>, продиктованн</w:t>
      </w:r>
      <w:r w:rsidR="002C44D8">
        <w:rPr>
          <w:rFonts w:ascii="Times New Roman" w:hAnsi="Times New Roman" w:cs="Times New Roman"/>
          <w:sz w:val="28"/>
          <w:szCs w:val="28"/>
        </w:rPr>
        <w:t>ое</w:t>
      </w:r>
      <w:r w:rsidRPr="00500111">
        <w:rPr>
          <w:rFonts w:ascii="Times New Roman" w:hAnsi="Times New Roman" w:cs="Times New Roman"/>
          <w:sz w:val="28"/>
          <w:szCs w:val="28"/>
        </w:rPr>
        <w:t xml:space="preserve"> неистовой чувственностью, тяга к дружбе со «своими» и «чужими», </w:t>
      </w:r>
      <w:r w:rsidRPr="003613FD">
        <w:rPr>
          <w:rFonts w:ascii="Times New Roman" w:hAnsi="Times New Roman" w:cs="Times New Roman"/>
          <w:sz w:val="28"/>
          <w:szCs w:val="28"/>
        </w:rPr>
        <w:t>но</w:t>
      </w:r>
      <w:r w:rsidR="003613FD" w:rsidRPr="003613FD">
        <w:rPr>
          <w:rFonts w:ascii="Times New Roman" w:hAnsi="Times New Roman" w:cs="Times New Roman"/>
          <w:sz w:val="28"/>
          <w:szCs w:val="28"/>
        </w:rPr>
        <w:t xml:space="preserve"> и</w:t>
      </w:r>
      <w:r w:rsidRPr="003613FD">
        <w:rPr>
          <w:rFonts w:ascii="Times New Roman" w:hAnsi="Times New Roman" w:cs="Times New Roman"/>
          <w:sz w:val="28"/>
          <w:szCs w:val="28"/>
        </w:rPr>
        <w:t xml:space="preserve"> горделивая вражда с ними, отчужд</w:t>
      </w:r>
      <w:r w:rsidR="0053442A" w:rsidRPr="003613FD">
        <w:rPr>
          <w:rFonts w:ascii="Times New Roman" w:hAnsi="Times New Roman" w:cs="Times New Roman"/>
          <w:sz w:val="28"/>
          <w:szCs w:val="28"/>
        </w:rPr>
        <w:t>е</w:t>
      </w:r>
      <w:r w:rsidR="002C44D8" w:rsidRPr="003613FD">
        <w:rPr>
          <w:rFonts w:ascii="Times New Roman" w:hAnsi="Times New Roman" w:cs="Times New Roman"/>
          <w:sz w:val="28"/>
          <w:szCs w:val="28"/>
        </w:rPr>
        <w:t>нность.</w:t>
      </w:r>
    </w:p>
    <w:p w14:paraId="461AFA02" w14:textId="77777777" w:rsidR="00EA3A34" w:rsidRDefault="006906CD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6CD">
        <w:rPr>
          <w:rFonts w:ascii="Times New Roman" w:hAnsi="Times New Roman" w:cs="Times New Roman"/>
          <w:sz w:val="28"/>
          <w:szCs w:val="28"/>
        </w:rPr>
        <w:t>Образ Минотавра, мотив лабиринта, равно как и мотивы зеркала и двойничества, имеют важное значение, являясь лей</w:t>
      </w:r>
      <w:r>
        <w:rPr>
          <w:rFonts w:ascii="Times New Roman" w:hAnsi="Times New Roman" w:cs="Times New Roman"/>
          <w:sz w:val="28"/>
          <w:szCs w:val="28"/>
        </w:rPr>
        <w:t xml:space="preserve">тмотивными для всего творчества </w:t>
      </w:r>
      <w:r w:rsidRPr="006906CD">
        <w:rPr>
          <w:rFonts w:ascii="Times New Roman" w:hAnsi="Times New Roman" w:cs="Times New Roman"/>
          <w:sz w:val="28"/>
          <w:szCs w:val="28"/>
        </w:rPr>
        <w:t>Дюрренматта.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  <w:r w:rsidR="00B02CCC">
        <w:rPr>
          <w:rFonts w:ascii="Times New Roman" w:hAnsi="Times New Roman" w:cs="Times New Roman"/>
          <w:sz w:val="28"/>
          <w:szCs w:val="28"/>
        </w:rPr>
        <w:t xml:space="preserve"> </w:t>
      </w:r>
      <w:r w:rsidRPr="006906CD">
        <w:rPr>
          <w:rFonts w:ascii="Times New Roman" w:hAnsi="Times New Roman" w:cs="Times New Roman"/>
          <w:sz w:val="28"/>
          <w:szCs w:val="28"/>
        </w:rPr>
        <w:t xml:space="preserve">Г. Пожидаева отмечает, что «писателя интересуют границы человеческого познания, человеческих возможностей. Поэтому лабиринт – это в то же время и образ одинокого существа, обособленного, неспособного познать себя. Лабиринт – это мироощущение человека, его воображаемая граница» </w:t>
      </w:r>
      <w:r w:rsidRPr="00A366D8">
        <w:rPr>
          <w:rFonts w:ascii="Times New Roman" w:hAnsi="Times New Roman" w:cs="Times New Roman"/>
          <w:sz w:val="28"/>
          <w:szCs w:val="28"/>
        </w:rPr>
        <w:t>[5, с. 70].</w:t>
      </w:r>
    </w:p>
    <w:p w14:paraId="13F5E696" w14:textId="77777777" w:rsidR="00500111" w:rsidRDefault="00500111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111">
        <w:rPr>
          <w:rFonts w:ascii="Times New Roman" w:hAnsi="Times New Roman" w:cs="Times New Roman"/>
          <w:sz w:val="28"/>
          <w:szCs w:val="28"/>
        </w:rPr>
        <w:t>Минотавр – один из часто используемых образов Дюрренматта, «сам Дюрренматт говорил в одном из интервью о «</w:t>
      </w:r>
      <w:proofErr w:type="spellStart"/>
      <w:r w:rsidRPr="00500111">
        <w:rPr>
          <w:rFonts w:ascii="Times New Roman" w:hAnsi="Times New Roman" w:cs="Times New Roman"/>
          <w:sz w:val="28"/>
          <w:szCs w:val="28"/>
        </w:rPr>
        <w:t>минотаврике</w:t>
      </w:r>
      <w:proofErr w:type="spellEnd"/>
      <w:r w:rsidRPr="00500111">
        <w:rPr>
          <w:rFonts w:ascii="Times New Roman" w:hAnsi="Times New Roman" w:cs="Times New Roman"/>
          <w:sz w:val="28"/>
          <w:szCs w:val="28"/>
        </w:rPr>
        <w:t xml:space="preserve">» </w:t>
      </w:r>
      <w:r w:rsidR="003C5BB8">
        <w:rPr>
          <w:rFonts w:ascii="Times New Roman" w:hAnsi="Times New Roman" w:cs="Times New Roman"/>
          <w:sz w:val="28"/>
          <w:szCs w:val="28"/>
        </w:rPr>
        <w:t>–</w:t>
      </w:r>
      <w:r w:rsidRPr="00500111">
        <w:rPr>
          <w:rFonts w:ascii="Times New Roman" w:hAnsi="Times New Roman" w:cs="Times New Roman"/>
          <w:sz w:val="28"/>
          <w:szCs w:val="28"/>
        </w:rPr>
        <w:t xml:space="preserve"> обывателе, удобно устроившемся у телевизора</w:t>
      </w:r>
      <w:r w:rsidRPr="00A366D8">
        <w:rPr>
          <w:rFonts w:ascii="Times New Roman" w:hAnsi="Times New Roman" w:cs="Times New Roman"/>
          <w:sz w:val="28"/>
          <w:szCs w:val="28"/>
        </w:rPr>
        <w:t xml:space="preserve">» </w:t>
      </w:r>
      <w:r w:rsidR="002C5C9E" w:rsidRPr="00A366D8">
        <w:rPr>
          <w:rFonts w:ascii="Times New Roman" w:hAnsi="Times New Roman" w:cs="Times New Roman"/>
          <w:sz w:val="28"/>
          <w:szCs w:val="28"/>
        </w:rPr>
        <w:t>[5</w:t>
      </w:r>
      <w:r w:rsidRPr="00A366D8">
        <w:rPr>
          <w:rFonts w:ascii="Times New Roman" w:hAnsi="Times New Roman" w:cs="Times New Roman"/>
          <w:sz w:val="28"/>
          <w:szCs w:val="28"/>
        </w:rPr>
        <w:t>, с. 25]. Этот</w:t>
      </w:r>
      <w:r w:rsidRPr="00500111">
        <w:rPr>
          <w:rFonts w:ascii="Times New Roman" w:hAnsi="Times New Roman" w:cs="Times New Roman"/>
          <w:sz w:val="28"/>
          <w:szCs w:val="28"/>
        </w:rPr>
        <w:t xml:space="preserve"> «контекст» еще более удаляет героя баллады от архаической группы разнообразных демонических противников героя, воплощающих хаос.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9BC362" w14:textId="77777777" w:rsidR="004E52C6" w:rsidRDefault="00EE6DCE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906CD">
        <w:rPr>
          <w:rFonts w:ascii="Times New Roman" w:hAnsi="Times New Roman" w:cs="Times New Roman"/>
          <w:sz w:val="28"/>
          <w:szCs w:val="28"/>
        </w:rPr>
        <w:t xml:space="preserve">бнаруживаются </w:t>
      </w:r>
      <w:r w:rsidR="00E767A1" w:rsidRPr="00E767A1">
        <w:rPr>
          <w:rFonts w:ascii="Times New Roman" w:hAnsi="Times New Roman" w:cs="Times New Roman"/>
          <w:sz w:val="28"/>
          <w:szCs w:val="28"/>
        </w:rPr>
        <w:t xml:space="preserve">принципиальные отличия взаимодействия пары «культурный </w:t>
      </w:r>
      <w:r w:rsidR="00E767A1" w:rsidRPr="003613FD">
        <w:rPr>
          <w:rFonts w:ascii="Times New Roman" w:hAnsi="Times New Roman" w:cs="Times New Roman"/>
          <w:sz w:val="28"/>
          <w:szCs w:val="28"/>
        </w:rPr>
        <w:t>герой</w:t>
      </w:r>
      <w:r w:rsidR="00FF45AE" w:rsidRPr="003613FD">
        <w:rPr>
          <w:rFonts w:ascii="Times New Roman" w:hAnsi="Times New Roman" w:cs="Times New Roman"/>
          <w:sz w:val="28"/>
          <w:szCs w:val="28"/>
        </w:rPr>
        <w:t xml:space="preserve"> –</w:t>
      </w:r>
      <w:r w:rsidR="00FF45AE">
        <w:rPr>
          <w:rFonts w:ascii="Times New Roman" w:hAnsi="Times New Roman" w:cs="Times New Roman"/>
          <w:sz w:val="28"/>
          <w:szCs w:val="28"/>
        </w:rPr>
        <w:t xml:space="preserve"> </w:t>
      </w:r>
      <w:r w:rsidR="00E767A1" w:rsidRPr="00E767A1">
        <w:rPr>
          <w:rFonts w:ascii="Times New Roman" w:hAnsi="Times New Roman" w:cs="Times New Roman"/>
          <w:sz w:val="28"/>
          <w:szCs w:val="28"/>
        </w:rPr>
        <w:t xml:space="preserve">трикстер». Во-первых, </w:t>
      </w:r>
      <w:proofErr w:type="spellStart"/>
      <w:r w:rsidR="00E767A1" w:rsidRPr="00E767A1">
        <w:rPr>
          <w:rFonts w:ascii="Times New Roman" w:hAnsi="Times New Roman" w:cs="Times New Roman"/>
          <w:sz w:val="28"/>
          <w:szCs w:val="28"/>
        </w:rPr>
        <w:t>дюрренматтовский</w:t>
      </w:r>
      <w:proofErr w:type="spellEnd"/>
      <w:r w:rsidR="00E767A1" w:rsidRPr="00E767A1">
        <w:rPr>
          <w:rFonts w:ascii="Times New Roman" w:hAnsi="Times New Roman" w:cs="Times New Roman"/>
          <w:sz w:val="28"/>
          <w:szCs w:val="28"/>
        </w:rPr>
        <w:t xml:space="preserve"> Тесей теряет одну из важнейших функций мифологического Тесея – установление космоса, вместе с </w:t>
      </w:r>
      <w:r w:rsidR="00CC2B65" w:rsidRPr="006A1CA5">
        <w:rPr>
          <w:rFonts w:ascii="Times New Roman" w:hAnsi="Times New Roman" w:cs="Times New Roman"/>
          <w:sz w:val="28"/>
          <w:szCs w:val="28"/>
        </w:rPr>
        <w:t>ч</w:t>
      </w:r>
      <w:r w:rsidR="00E767A1" w:rsidRPr="006A1CA5">
        <w:rPr>
          <w:rFonts w:ascii="Times New Roman" w:hAnsi="Times New Roman" w:cs="Times New Roman"/>
          <w:sz w:val="28"/>
          <w:szCs w:val="28"/>
        </w:rPr>
        <w:t xml:space="preserve">ем </w:t>
      </w:r>
      <w:r w:rsidR="00886C97" w:rsidRPr="006A1CA5">
        <w:rPr>
          <w:rFonts w:ascii="Times New Roman" w:hAnsi="Times New Roman" w:cs="Times New Roman"/>
          <w:sz w:val="28"/>
          <w:szCs w:val="28"/>
        </w:rPr>
        <w:t xml:space="preserve">в сюжете баллады </w:t>
      </w:r>
      <w:r w:rsidR="00E767A1" w:rsidRPr="006A1CA5">
        <w:rPr>
          <w:rFonts w:ascii="Times New Roman" w:hAnsi="Times New Roman" w:cs="Times New Roman"/>
          <w:sz w:val="28"/>
          <w:szCs w:val="28"/>
        </w:rPr>
        <w:t xml:space="preserve">исчезает отражение обряда инициации, </w:t>
      </w:r>
      <w:r w:rsidR="00886C97" w:rsidRPr="006A1CA5">
        <w:rPr>
          <w:rFonts w:ascii="Times New Roman" w:hAnsi="Times New Roman" w:cs="Times New Roman"/>
          <w:sz w:val="28"/>
          <w:szCs w:val="28"/>
        </w:rPr>
        <w:t>который проходят</w:t>
      </w:r>
      <w:r w:rsidR="00CC2B65" w:rsidRPr="006A1CA5">
        <w:rPr>
          <w:rFonts w:ascii="Times New Roman" w:hAnsi="Times New Roman" w:cs="Times New Roman"/>
          <w:sz w:val="28"/>
          <w:szCs w:val="28"/>
        </w:rPr>
        <w:t xml:space="preserve"> мифологические</w:t>
      </w:r>
      <w:r w:rsidR="00E767A1" w:rsidRPr="006A1CA5">
        <w:rPr>
          <w:rFonts w:ascii="Times New Roman" w:hAnsi="Times New Roman" w:cs="Times New Roman"/>
          <w:sz w:val="28"/>
          <w:szCs w:val="28"/>
        </w:rPr>
        <w:t xml:space="preserve"> борц</w:t>
      </w:r>
      <w:r w:rsidR="00886C97" w:rsidRPr="006A1CA5">
        <w:rPr>
          <w:rFonts w:ascii="Times New Roman" w:hAnsi="Times New Roman" w:cs="Times New Roman"/>
          <w:sz w:val="28"/>
          <w:szCs w:val="28"/>
        </w:rPr>
        <w:t>ы</w:t>
      </w:r>
      <w:r w:rsidR="00E767A1" w:rsidRPr="006A1CA5">
        <w:rPr>
          <w:rFonts w:ascii="Times New Roman" w:hAnsi="Times New Roman" w:cs="Times New Roman"/>
          <w:sz w:val="28"/>
          <w:szCs w:val="28"/>
        </w:rPr>
        <w:t xml:space="preserve"> против чудовищ.</w:t>
      </w:r>
      <w:r w:rsidR="00E767A1" w:rsidRPr="00E767A1">
        <w:rPr>
          <w:rFonts w:ascii="Times New Roman" w:hAnsi="Times New Roman" w:cs="Times New Roman"/>
          <w:sz w:val="28"/>
          <w:szCs w:val="28"/>
        </w:rPr>
        <w:t xml:space="preserve"> Во-вторых, в ходе действия баллады мифологический Минотавр-людоед превращается в Минотавра-жертву.</w:t>
      </w:r>
      <w:r w:rsidR="00E767A1">
        <w:rPr>
          <w:rFonts w:ascii="Times New Roman" w:hAnsi="Times New Roman" w:cs="Times New Roman"/>
          <w:sz w:val="28"/>
          <w:szCs w:val="28"/>
        </w:rPr>
        <w:t xml:space="preserve"> </w:t>
      </w:r>
      <w:r w:rsidR="00E767A1" w:rsidRPr="00E767A1">
        <w:rPr>
          <w:rFonts w:ascii="Times New Roman" w:hAnsi="Times New Roman" w:cs="Times New Roman"/>
          <w:sz w:val="28"/>
          <w:szCs w:val="28"/>
        </w:rPr>
        <w:t>Тесей не проходит обряд инициации, но и Минотавр не преодолевает сво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="00E767A1" w:rsidRPr="00E767A1">
        <w:rPr>
          <w:rFonts w:ascii="Times New Roman" w:hAnsi="Times New Roman" w:cs="Times New Roman"/>
          <w:sz w:val="28"/>
          <w:szCs w:val="28"/>
        </w:rPr>
        <w:t xml:space="preserve"> одиночество, поскольку его двойник оказывается его убийцей. </w:t>
      </w:r>
    </w:p>
    <w:p w14:paraId="01A37DF7" w14:textId="77777777" w:rsidR="004E52C6" w:rsidRDefault="00C13A3F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1CA5">
        <w:rPr>
          <w:rFonts w:ascii="Times New Roman" w:hAnsi="Times New Roman" w:cs="Times New Roman"/>
          <w:sz w:val="28"/>
          <w:szCs w:val="28"/>
        </w:rPr>
        <w:t>Юнгианская</w:t>
      </w:r>
      <w:proofErr w:type="spellEnd"/>
      <w:r w:rsidRPr="006A1CA5">
        <w:rPr>
          <w:rFonts w:ascii="Times New Roman" w:hAnsi="Times New Roman" w:cs="Times New Roman"/>
          <w:sz w:val="28"/>
          <w:szCs w:val="28"/>
        </w:rPr>
        <w:t xml:space="preserve"> трактовка баллады подразумевает р</w:t>
      </w:r>
      <w:r w:rsidR="0012207E" w:rsidRPr="006A1CA5">
        <w:rPr>
          <w:rFonts w:ascii="Times New Roman" w:hAnsi="Times New Roman" w:cs="Times New Roman"/>
          <w:sz w:val="28"/>
          <w:szCs w:val="28"/>
        </w:rPr>
        <w:t>ассмотрение Минотавра</w:t>
      </w:r>
      <w:r w:rsidR="00E767A1" w:rsidRPr="006A1CA5">
        <w:rPr>
          <w:rFonts w:ascii="Times New Roman" w:hAnsi="Times New Roman" w:cs="Times New Roman"/>
          <w:sz w:val="28"/>
          <w:szCs w:val="28"/>
        </w:rPr>
        <w:t xml:space="preserve"> </w:t>
      </w:r>
      <w:r w:rsidRPr="006A1CA5">
        <w:rPr>
          <w:rFonts w:ascii="Times New Roman" w:hAnsi="Times New Roman" w:cs="Times New Roman"/>
          <w:sz w:val="28"/>
          <w:szCs w:val="28"/>
        </w:rPr>
        <w:t>как личности на пути становления / индивидуации</w:t>
      </w:r>
      <w:r w:rsidR="00E767A1" w:rsidRPr="006A1CA5">
        <w:rPr>
          <w:rFonts w:ascii="Times New Roman" w:hAnsi="Times New Roman" w:cs="Times New Roman"/>
          <w:sz w:val="28"/>
          <w:szCs w:val="28"/>
        </w:rPr>
        <w:t>.</w:t>
      </w:r>
      <w:r w:rsidR="00E767A1">
        <w:rPr>
          <w:rFonts w:ascii="Times New Roman" w:hAnsi="Times New Roman" w:cs="Times New Roman"/>
          <w:sz w:val="28"/>
          <w:szCs w:val="28"/>
        </w:rPr>
        <w:t xml:space="preserve"> </w:t>
      </w:r>
      <w:r w:rsidR="00E767A1" w:rsidRPr="00E767A1">
        <w:rPr>
          <w:rFonts w:ascii="Times New Roman" w:hAnsi="Times New Roman" w:cs="Times New Roman"/>
          <w:sz w:val="28"/>
          <w:szCs w:val="28"/>
        </w:rPr>
        <w:t>Такие архетипы, как Тень, Анима</w:t>
      </w:r>
      <w:r w:rsidR="00CC2B65">
        <w:rPr>
          <w:rFonts w:ascii="Times New Roman" w:hAnsi="Times New Roman" w:cs="Times New Roman"/>
          <w:sz w:val="28"/>
          <w:szCs w:val="28"/>
        </w:rPr>
        <w:t xml:space="preserve"> </w:t>
      </w:r>
      <w:r w:rsidR="00E767A1" w:rsidRPr="00E767A1">
        <w:rPr>
          <w:rFonts w:ascii="Times New Roman" w:hAnsi="Times New Roman" w:cs="Times New Roman"/>
          <w:sz w:val="28"/>
          <w:szCs w:val="28"/>
        </w:rPr>
        <w:t>/</w:t>
      </w:r>
      <w:r w:rsidR="00CC2B65">
        <w:rPr>
          <w:rFonts w:ascii="Times New Roman" w:hAnsi="Times New Roman" w:cs="Times New Roman"/>
          <w:sz w:val="28"/>
          <w:szCs w:val="28"/>
        </w:rPr>
        <w:t xml:space="preserve"> </w:t>
      </w:r>
      <w:r w:rsidR="00E767A1" w:rsidRPr="00E767A1">
        <w:rPr>
          <w:rFonts w:ascii="Times New Roman" w:hAnsi="Times New Roman" w:cs="Times New Roman"/>
          <w:sz w:val="28"/>
          <w:szCs w:val="28"/>
        </w:rPr>
        <w:t xml:space="preserve">Анимус, Самость – символы этапов индивидуации. </w:t>
      </w:r>
    </w:p>
    <w:p w14:paraId="78242DC4" w14:textId="77777777" w:rsidR="0053442A" w:rsidRDefault="00E45510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10">
        <w:rPr>
          <w:rFonts w:ascii="Times New Roman" w:hAnsi="Times New Roman" w:cs="Times New Roman"/>
          <w:sz w:val="28"/>
          <w:szCs w:val="28"/>
        </w:rPr>
        <w:t>Первый соперник, встречающийся на пути становления личности – Тень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45510">
        <w:rPr>
          <w:rFonts w:ascii="Times New Roman" w:hAnsi="Times New Roman" w:cs="Times New Roman"/>
          <w:sz w:val="28"/>
          <w:szCs w:val="28"/>
        </w:rPr>
        <w:t>Встреча двойников – Минотавра и Тесея – знаменует собой встречу двух начал во сне. Маска Тесея</w:t>
      </w:r>
      <w:r w:rsidR="0053442A">
        <w:rPr>
          <w:rFonts w:ascii="Times New Roman" w:hAnsi="Times New Roman" w:cs="Times New Roman"/>
          <w:sz w:val="28"/>
          <w:szCs w:val="28"/>
        </w:rPr>
        <w:t xml:space="preserve"> </w:t>
      </w:r>
      <w:r w:rsidRPr="00E45510">
        <w:rPr>
          <w:rFonts w:ascii="Times New Roman" w:hAnsi="Times New Roman" w:cs="Times New Roman"/>
          <w:sz w:val="28"/>
          <w:szCs w:val="28"/>
        </w:rPr>
        <w:t xml:space="preserve">символизирует «лицо» души Минотавра, так называемую Персону, за которой скрываются личностные черты. </w:t>
      </w:r>
    </w:p>
    <w:p w14:paraId="1EFCAB85" w14:textId="77777777" w:rsidR="006906CD" w:rsidRDefault="00E45510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10">
        <w:rPr>
          <w:rFonts w:ascii="Times New Roman" w:hAnsi="Times New Roman" w:cs="Times New Roman"/>
          <w:sz w:val="28"/>
          <w:szCs w:val="28"/>
        </w:rPr>
        <w:lastRenderedPageBreak/>
        <w:t xml:space="preserve">Путь психологического развития </w:t>
      </w:r>
      <w:r w:rsidR="0053442A">
        <w:rPr>
          <w:rFonts w:ascii="Times New Roman" w:hAnsi="Times New Roman" w:cs="Times New Roman"/>
          <w:sz w:val="28"/>
          <w:szCs w:val="28"/>
        </w:rPr>
        <w:t>предполагает возникновение такой</w:t>
      </w:r>
      <w:r w:rsidRPr="00E45510">
        <w:rPr>
          <w:rFonts w:ascii="Times New Roman" w:hAnsi="Times New Roman" w:cs="Times New Roman"/>
          <w:sz w:val="28"/>
          <w:szCs w:val="28"/>
        </w:rPr>
        <w:t xml:space="preserve"> фигур</w:t>
      </w:r>
      <w:r w:rsidR="0053442A">
        <w:rPr>
          <w:rFonts w:ascii="Times New Roman" w:hAnsi="Times New Roman" w:cs="Times New Roman"/>
          <w:sz w:val="28"/>
          <w:szCs w:val="28"/>
        </w:rPr>
        <w:t>ы как Анима</w:t>
      </w:r>
      <w:r w:rsidRPr="00E455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510">
        <w:rPr>
          <w:rFonts w:ascii="Times New Roman" w:hAnsi="Times New Roman" w:cs="Times New Roman"/>
          <w:sz w:val="28"/>
          <w:szCs w:val="28"/>
        </w:rPr>
        <w:t xml:space="preserve">Появление танцующей черноволосой девушки – первая встреча Минотавра с Анимой. </w:t>
      </w:r>
      <w:r w:rsidR="006906CD" w:rsidRPr="006906CD">
        <w:rPr>
          <w:rFonts w:ascii="Times New Roman" w:hAnsi="Times New Roman" w:cs="Times New Roman"/>
          <w:sz w:val="28"/>
          <w:szCs w:val="28"/>
        </w:rPr>
        <w:t>«Она отпрянула, не сводя с него своих больших глаз, и когда он пустился в пляс, девушка тоже пошла плясать &lt;…&gt;. Он выплясывал своё уродство, она – свою красу, &lt;…&gt; он – своё вожделение, она – своё любопытство, &lt;…&gt; он – своё вторжение, она – с</w:t>
      </w:r>
      <w:r w:rsidR="006906CD">
        <w:rPr>
          <w:rFonts w:ascii="Times New Roman" w:hAnsi="Times New Roman" w:cs="Times New Roman"/>
          <w:sz w:val="28"/>
          <w:szCs w:val="28"/>
        </w:rPr>
        <w:t>воё слияние с ним</w:t>
      </w:r>
      <w:r w:rsidR="006906CD" w:rsidRPr="00A366D8">
        <w:rPr>
          <w:rFonts w:ascii="Times New Roman" w:hAnsi="Times New Roman" w:cs="Times New Roman"/>
          <w:sz w:val="28"/>
          <w:szCs w:val="28"/>
        </w:rPr>
        <w:t>» [2, с. 486].</w:t>
      </w:r>
      <w:r w:rsidR="006906CD">
        <w:rPr>
          <w:rFonts w:ascii="Times New Roman" w:hAnsi="Times New Roman" w:cs="Times New Roman"/>
          <w:sz w:val="28"/>
          <w:szCs w:val="28"/>
        </w:rPr>
        <w:t xml:space="preserve"> </w:t>
      </w:r>
      <w:r w:rsidRPr="00E45510">
        <w:rPr>
          <w:rFonts w:ascii="Times New Roman" w:hAnsi="Times New Roman" w:cs="Times New Roman"/>
          <w:sz w:val="28"/>
          <w:szCs w:val="28"/>
        </w:rPr>
        <w:t>Вскоре Анима меняется – е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Pr="00E45510">
        <w:rPr>
          <w:rFonts w:ascii="Times New Roman" w:hAnsi="Times New Roman" w:cs="Times New Roman"/>
          <w:sz w:val="28"/>
          <w:szCs w:val="28"/>
        </w:rPr>
        <w:t xml:space="preserve"> облик трансформируется во множество птиц.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510">
        <w:rPr>
          <w:rFonts w:ascii="Times New Roman" w:hAnsi="Times New Roman" w:cs="Times New Roman"/>
          <w:sz w:val="28"/>
          <w:szCs w:val="28"/>
        </w:rPr>
        <w:t xml:space="preserve">Третье появление – в образе Ариадны. </w:t>
      </w:r>
    </w:p>
    <w:p w14:paraId="5E4CE14F" w14:textId="77777777" w:rsidR="00E45510" w:rsidRPr="00E45510" w:rsidRDefault="00E45510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10">
        <w:rPr>
          <w:rFonts w:ascii="Times New Roman" w:hAnsi="Times New Roman" w:cs="Times New Roman"/>
          <w:sz w:val="28"/>
          <w:szCs w:val="28"/>
        </w:rPr>
        <w:t>Согласно концепции К.</w:t>
      </w:r>
      <w:r w:rsidR="00B02CCC">
        <w:rPr>
          <w:rFonts w:ascii="Times New Roman" w:hAnsi="Times New Roman" w:cs="Times New Roman"/>
          <w:sz w:val="28"/>
          <w:szCs w:val="28"/>
        </w:rPr>
        <w:t xml:space="preserve"> </w:t>
      </w:r>
      <w:r w:rsidRPr="00E45510">
        <w:rPr>
          <w:rFonts w:ascii="Times New Roman" w:hAnsi="Times New Roman" w:cs="Times New Roman"/>
          <w:sz w:val="28"/>
          <w:szCs w:val="28"/>
        </w:rPr>
        <w:t xml:space="preserve">Г. Юнга, в первой половине процесс индивидуации направлен вовне. Пространство баллады Дюрренматта ограничивается Лабиринтом, стены которого сделаны из зеркал. </w:t>
      </w:r>
      <w:r w:rsidR="00CC2B65" w:rsidRPr="006A1CA5">
        <w:rPr>
          <w:rFonts w:ascii="Times New Roman" w:hAnsi="Times New Roman" w:cs="Times New Roman"/>
          <w:sz w:val="28"/>
          <w:szCs w:val="28"/>
        </w:rPr>
        <w:t>Таким образом,</w:t>
      </w:r>
      <w:r w:rsidRPr="00E45510">
        <w:rPr>
          <w:rFonts w:ascii="Times New Roman" w:hAnsi="Times New Roman" w:cs="Times New Roman"/>
          <w:sz w:val="28"/>
          <w:szCs w:val="28"/>
        </w:rPr>
        <w:t xml:space="preserve"> зеркальный Лабиринт не переда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Pr="00E45510">
        <w:rPr>
          <w:rFonts w:ascii="Times New Roman" w:hAnsi="Times New Roman" w:cs="Times New Roman"/>
          <w:sz w:val="28"/>
          <w:szCs w:val="28"/>
        </w:rPr>
        <w:t xml:space="preserve">т картину внешнего мира, отражая лишь то, что находится внутри. </w:t>
      </w:r>
    </w:p>
    <w:p w14:paraId="466C854A" w14:textId="77777777" w:rsidR="00E45510" w:rsidRPr="00E45510" w:rsidRDefault="00E45510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10">
        <w:rPr>
          <w:rFonts w:ascii="Times New Roman" w:hAnsi="Times New Roman" w:cs="Times New Roman"/>
          <w:sz w:val="28"/>
          <w:szCs w:val="28"/>
        </w:rPr>
        <w:t>Напрашивается вывод: преобразование мифологических архетипических мотивов и образов в балладе «Минотавр» выражает не столько путь индивидуации, сколько модель современного автору мира, где человек – отчужд</w:t>
      </w:r>
      <w:r w:rsidR="0053442A">
        <w:rPr>
          <w:rFonts w:ascii="Times New Roman" w:hAnsi="Times New Roman" w:cs="Times New Roman"/>
          <w:sz w:val="28"/>
          <w:szCs w:val="28"/>
        </w:rPr>
        <w:t>е</w:t>
      </w:r>
      <w:r w:rsidR="00C13A3F">
        <w:rPr>
          <w:rFonts w:ascii="Times New Roman" w:hAnsi="Times New Roman" w:cs="Times New Roman"/>
          <w:sz w:val="28"/>
          <w:szCs w:val="28"/>
        </w:rPr>
        <w:t xml:space="preserve">нное существо, </w:t>
      </w:r>
      <w:r w:rsidR="00C13A3F" w:rsidRPr="00D1369C">
        <w:rPr>
          <w:rFonts w:ascii="Times New Roman" w:hAnsi="Times New Roman" w:cs="Times New Roman"/>
          <w:sz w:val="28"/>
          <w:szCs w:val="28"/>
        </w:rPr>
        <w:t>запертое</w:t>
      </w:r>
      <w:r w:rsidRPr="00D1369C">
        <w:rPr>
          <w:rFonts w:ascii="Times New Roman" w:hAnsi="Times New Roman" w:cs="Times New Roman"/>
          <w:sz w:val="28"/>
          <w:szCs w:val="28"/>
        </w:rPr>
        <w:t xml:space="preserve"> в</w:t>
      </w:r>
      <w:r w:rsidRPr="00E45510">
        <w:rPr>
          <w:rFonts w:ascii="Times New Roman" w:hAnsi="Times New Roman" w:cs="Times New Roman"/>
          <w:sz w:val="28"/>
          <w:szCs w:val="28"/>
        </w:rPr>
        <w:t xml:space="preserve"> так называемом Лабиринте-тюрьме. </w:t>
      </w:r>
    </w:p>
    <w:p w14:paraId="4C424FCF" w14:textId="77777777" w:rsidR="00E45510" w:rsidRPr="00E45510" w:rsidRDefault="00E45510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510">
        <w:rPr>
          <w:rFonts w:ascii="Times New Roman" w:hAnsi="Times New Roman" w:cs="Times New Roman"/>
          <w:sz w:val="28"/>
          <w:szCs w:val="28"/>
        </w:rPr>
        <w:t xml:space="preserve">Вместе с тем возникает вопрос: возможно ли осуществить путь к Самости, если заперт путь вовне? Невозможно. Следовательно, Минотавр, рассмотренный в </w:t>
      </w:r>
      <w:proofErr w:type="spellStart"/>
      <w:r w:rsidRPr="00E45510">
        <w:rPr>
          <w:rFonts w:ascii="Times New Roman" w:hAnsi="Times New Roman" w:cs="Times New Roman"/>
          <w:sz w:val="28"/>
          <w:szCs w:val="28"/>
        </w:rPr>
        <w:t>юнгианской</w:t>
      </w:r>
      <w:proofErr w:type="spellEnd"/>
      <w:r w:rsidRPr="00E45510">
        <w:rPr>
          <w:rFonts w:ascii="Times New Roman" w:hAnsi="Times New Roman" w:cs="Times New Roman"/>
          <w:sz w:val="28"/>
          <w:szCs w:val="28"/>
        </w:rPr>
        <w:t xml:space="preserve"> системе координат, не достигает Самости. Он неудачник, как и Тесей, чей героический статус можно поставить под сомнение, сравнивая архаические архетипы и их воплощение в балладе. </w:t>
      </w:r>
    </w:p>
    <w:p w14:paraId="26FC8F91" w14:textId="77777777" w:rsidR="00F03BCA" w:rsidRDefault="00FF46F6" w:rsidP="009B5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E45510" w:rsidRPr="00E45510">
        <w:rPr>
          <w:rFonts w:ascii="Times New Roman" w:hAnsi="Times New Roman" w:cs="Times New Roman"/>
          <w:sz w:val="28"/>
          <w:szCs w:val="28"/>
        </w:rPr>
        <w:t xml:space="preserve">Дюрренматт не только «отталкивает» традиционную семантику мифа о культурном герое Тесее, концентрируя внимание на образе растерянного Минотавра. </w:t>
      </w:r>
      <w:r w:rsidR="00E45510" w:rsidRPr="003613FD">
        <w:rPr>
          <w:rFonts w:ascii="Times New Roman" w:hAnsi="Times New Roman" w:cs="Times New Roman"/>
          <w:sz w:val="28"/>
          <w:szCs w:val="28"/>
        </w:rPr>
        <w:t>Одновременно он</w:t>
      </w:r>
      <w:r w:rsidR="00E45510" w:rsidRPr="00E45510">
        <w:rPr>
          <w:rFonts w:ascii="Times New Roman" w:hAnsi="Times New Roman" w:cs="Times New Roman"/>
          <w:sz w:val="28"/>
          <w:szCs w:val="28"/>
        </w:rPr>
        <w:t xml:space="preserve"> ставит под сомнение </w:t>
      </w:r>
      <w:proofErr w:type="spellStart"/>
      <w:r w:rsidR="00E45510" w:rsidRPr="00E45510">
        <w:rPr>
          <w:rFonts w:ascii="Times New Roman" w:hAnsi="Times New Roman" w:cs="Times New Roman"/>
          <w:sz w:val="28"/>
          <w:szCs w:val="28"/>
        </w:rPr>
        <w:t>юнгианский</w:t>
      </w:r>
      <w:proofErr w:type="spellEnd"/>
      <w:r w:rsidR="00E45510" w:rsidRPr="00E45510">
        <w:rPr>
          <w:rFonts w:ascii="Times New Roman" w:hAnsi="Times New Roman" w:cs="Times New Roman"/>
          <w:sz w:val="28"/>
          <w:szCs w:val="28"/>
        </w:rPr>
        <w:t xml:space="preserve"> «сюжет» пути к достижению Самости: персонажи баллады, убедительно соотносимые с архетипами индивидуации, не составляют ее законченной картины, в том числе благодаря их парадоксальной нюансировке. Заметна корреляция между предложенными интерпретациями баллады: безуспешному порыву Минотавра освободиться из Лабиринта-одиночества соответствует его неудавшаяся попытка принятия Самости и достижения цельности.</w:t>
      </w:r>
      <w:r w:rsidR="00DB3F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9BDA3B" w14:textId="77777777" w:rsidR="009B5C4D" w:rsidRDefault="009B5C4D" w:rsidP="00374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1C7F93" w14:textId="77777777" w:rsidR="00DB3FAF" w:rsidRPr="009B5C4D" w:rsidRDefault="00D2607A" w:rsidP="003748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5C4D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5A56F255" w14:textId="77777777" w:rsidR="00D2607A" w:rsidRDefault="00D2607A" w:rsidP="00374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02D08">
        <w:rPr>
          <w:rFonts w:ascii="Times New Roman" w:hAnsi="Times New Roman" w:cs="Times New Roman"/>
          <w:sz w:val="28"/>
          <w:szCs w:val="28"/>
        </w:rPr>
        <w:t>Аг</w:t>
      </w:r>
      <w:r w:rsidR="00036571" w:rsidRPr="00C02D08">
        <w:rPr>
          <w:rFonts w:ascii="Times New Roman" w:hAnsi="Times New Roman" w:cs="Times New Roman"/>
          <w:sz w:val="28"/>
          <w:szCs w:val="28"/>
        </w:rPr>
        <w:t>ранович С. З.</w:t>
      </w:r>
      <w:r w:rsidR="00C02D08">
        <w:rPr>
          <w:rFonts w:ascii="Times New Roman" w:hAnsi="Times New Roman" w:cs="Times New Roman"/>
          <w:sz w:val="28"/>
          <w:szCs w:val="28"/>
        </w:rPr>
        <w:t>,</w:t>
      </w:r>
      <w:r w:rsidR="00036571" w:rsidRPr="00C0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A11" w:rsidRPr="00C02D08">
        <w:rPr>
          <w:rFonts w:ascii="Times New Roman" w:hAnsi="Times New Roman" w:cs="Times New Roman"/>
          <w:sz w:val="28"/>
          <w:szCs w:val="28"/>
        </w:rPr>
        <w:t>Саморукова</w:t>
      </w:r>
      <w:proofErr w:type="spellEnd"/>
      <w:r w:rsidR="00437A11" w:rsidRPr="00C02D08">
        <w:rPr>
          <w:rFonts w:ascii="Times New Roman" w:hAnsi="Times New Roman" w:cs="Times New Roman"/>
          <w:sz w:val="28"/>
          <w:szCs w:val="28"/>
        </w:rPr>
        <w:t xml:space="preserve"> И.</w:t>
      </w:r>
      <w:r w:rsidR="00C02D08">
        <w:rPr>
          <w:rFonts w:ascii="Times New Roman" w:hAnsi="Times New Roman" w:cs="Times New Roman"/>
          <w:sz w:val="28"/>
          <w:szCs w:val="28"/>
        </w:rPr>
        <w:t xml:space="preserve"> </w:t>
      </w:r>
      <w:r w:rsidR="00437A11" w:rsidRPr="00C02D08">
        <w:rPr>
          <w:rFonts w:ascii="Times New Roman" w:hAnsi="Times New Roman" w:cs="Times New Roman"/>
          <w:sz w:val="28"/>
          <w:szCs w:val="28"/>
        </w:rPr>
        <w:t xml:space="preserve">В. </w:t>
      </w:r>
      <w:r w:rsidR="00036571" w:rsidRPr="00C02D08">
        <w:rPr>
          <w:rFonts w:ascii="Times New Roman" w:hAnsi="Times New Roman" w:cs="Times New Roman"/>
          <w:sz w:val="28"/>
          <w:szCs w:val="28"/>
        </w:rPr>
        <w:t>Двойничество [Текст] /</w:t>
      </w:r>
      <w:r w:rsidRPr="00C02D08">
        <w:rPr>
          <w:rFonts w:ascii="Times New Roman" w:hAnsi="Times New Roman" w:cs="Times New Roman"/>
          <w:sz w:val="28"/>
          <w:szCs w:val="28"/>
        </w:rPr>
        <w:t xml:space="preserve"> </w:t>
      </w:r>
      <w:r w:rsidR="00036571" w:rsidRPr="00C02D08">
        <w:rPr>
          <w:rFonts w:ascii="Times New Roman" w:hAnsi="Times New Roman" w:cs="Times New Roman"/>
          <w:sz w:val="28"/>
          <w:szCs w:val="28"/>
        </w:rPr>
        <w:t>С.</w:t>
      </w:r>
      <w:r w:rsidR="004D2A8C" w:rsidRPr="00C02D08">
        <w:rPr>
          <w:rFonts w:ascii="Times New Roman" w:hAnsi="Times New Roman" w:cs="Times New Roman"/>
          <w:sz w:val="28"/>
          <w:szCs w:val="28"/>
        </w:rPr>
        <w:t xml:space="preserve"> З. Агранович, И. В. </w:t>
      </w:r>
      <w:proofErr w:type="spellStart"/>
      <w:r w:rsidR="004D2A8C" w:rsidRPr="00C02D08">
        <w:rPr>
          <w:rFonts w:ascii="Times New Roman" w:hAnsi="Times New Roman" w:cs="Times New Roman"/>
          <w:sz w:val="28"/>
          <w:szCs w:val="28"/>
        </w:rPr>
        <w:t>Саморукова</w:t>
      </w:r>
      <w:proofErr w:type="spellEnd"/>
      <w:r w:rsidR="00B02CCC" w:rsidRPr="00C02D08">
        <w:rPr>
          <w:rFonts w:ascii="Times New Roman" w:hAnsi="Times New Roman" w:cs="Times New Roman"/>
          <w:sz w:val="28"/>
          <w:szCs w:val="28"/>
        </w:rPr>
        <w:t>.</w:t>
      </w:r>
      <w:r w:rsidR="004D2A8C" w:rsidRPr="00C02D08">
        <w:rPr>
          <w:rFonts w:ascii="Times New Roman" w:hAnsi="Times New Roman" w:cs="Times New Roman"/>
          <w:sz w:val="28"/>
          <w:szCs w:val="28"/>
        </w:rPr>
        <w:t xml:space="preserve"> – </w:t>
      </w:r>
      <w:r w:rsidRPr="00C02D08">
        <w:rPr>
          <w:rFonts w:ascii="Times New Roman" w:hAnsi="Times New Roman" w:cs="Times New Roman"/>
          <w:sz w:val="28"/>
          <w:szCs w:val="28"/>
        </w:rPr>
        <w:t xml:space="preserve">Самара: Изд-во «Самарский университет», 2001. </w:t>
      </w:r>
      <w:r w:rsidR="00B02CCC" w:rsidRPr="00C02D08">
        <w:rPr>
          <w:rFonts w:ascii="Times New Roman" w:hAnsi="Times New Roman" w:cs="Times New Roman"/>
          <w:sz w:val="28"/>
          <w:szCs w:val="28"/>
        </w:rPr>
        <w:t xml:space="preserve">– </w:t>
      </w:r>
      <w:r w:rsidRPr="00C02D08">
        <w:rPr>
          <w:rFonts w:ascii="Times New Roman" w:hAnsi="Times New Roman" w:cs="Times New Roman"/>
          <w:sz w:val="28"/>
          <w:szCs w:val="28"/>
        </w:rPr>
        <w:t>132 с.</w:t>
      </w:r>
    </w:p>
    <w:p w14:paraId="549B8F1A" w14:textId="77777777" w:rsidR="00D2607A" w:rsidRPr="00C02D08" w:rsidRDefault="00D2607A" w:rsidP="00374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2607A">
        <w:rPr>
          <w:rFonts w:ascii="Times New Roman" w:hAnsi="Times New Roman" w:cs="Times New Roman"/>
          <w:sz w:val="28"/>
          <w:szCs w:val="28"/>
        </w:rPr>
        <w:t>Дюрренматт Ф. Минотавр</w:t>
      </w:r>
      <w:r w:rsidR="002C5C9E">
        <w:rPr>
          <w:rFonts w:ascii="Times New Roman" w:hAnsi="Times New Roman" w:cs="Times New Roman"/>
          <w:sz w:val="28"/>
          <w:szCs w:val="28"/>
        </w:rPr>
        <w:t xml:space="preserve"> </w:t>
      </w:r>
      <w:r w:rsidR="002C5C9E" w:rsidRPr="00036571">
        <w:rPr>
          <w:rFonts w:ascii="Times New Roman" w:hAnsi="Times New Roman" w:cs="Times New Roman"/>
          <w:sz w:val="28"/>
          <w:szCs w:val="28"/>
        </w:rPr>
        <w:t>[</w:t>
      </w:r>
      <w:r w:rsidR="002C5C9E">
        <w:rPr>
          <w:rFonts w:ascii="Times New Roman" w:hAnsi="Times New Roman" w:cs="Times New Roman"/>
          <w:sz w:val="28"/>
          <w:szCs w:val="28"/>
        </w:rPr>
        <w:t>Текст</w:t>
      </w:r>
      <w:r w:rsidR="002C5C9E" w:rsidRPr="00036571">
        <w:rPr>
          <w:rFonts w:ascii="Times New Roman" w:hAnsi="Times New Roman" w:cs="Times New Roman"/>
          <w:sz w:val="28"/>
          <w:szCs w:val="28"/>
        </w:rPr>
        <w:t>]</w:t>
      </w:r>
      <w:r w:rsidRPr="00D2607A">
        <w:rPr>
          <w:rFonts w:ascii="Times New Roman" w:hAnsi="Times New Roman" w:cs="Times New Roman"/>
          <w:sz w:val="28"/>
          <w:szCs w:val="28"/>
        </w:rPr>
        <w:t xml:space="preserve"> / Пер. С. </w:t>
      </w:r>
      <w:proofErr w:type="spellStart"/>
      <w:r w:rsidRPr="00D2607A">
        <w:rPr>
          <w:rFonts w:ascii="Times New Roman" w:hAnsi="Times New Roman" w:cs="Times New Roman"/>
          <w:sz w:val="28"/>
          <w:szCs w:val="28"/>
        </w:rPr>
        <w:t>Белокриницкой</w:t>
      </w:r>
      <w:proofErr w:type="spellEnd"/>
      <w:r w:rsidRPr="00D2607A">
        <w:rPr>
          <w:rFonts w:ascii="Times New Roman" w:hAnsi="Times New Roman" w:cs="Times New Roman"/>
          <w:sz w:val="28"/>
          <w:szCs w:val="28"/>
        </w:rPr>
        <w:t xml:space="preserve"> // Дюрренматт Ф. Избранное: Сб</w:t>
      </w:r>
      <w:r w:rsidR="00A366D8">
        <w:rPr>
          <w:rFonts w:ascii="Times New Roman" w:hAnsi="Times New Roman" w:cs="Times New Roman"/>
          <w:sz w:val="28"/>
          <w:szCs w:val="28"/>
        </w:rPr>
        <w:t xml:space="preserve">орник. – М.: Радуга, 1990. </w:t>
      </w:r>
      <w:r w:rsidR="00A366D8" w:rsidRPr="00C02D08">
        <w:rPr>
          <w:rFonts w:ascii="Times New Roman" w:hAnsi="Times New Roman" w:cs="Times New Roman"/>
          <w:sz w:val="28"/>
          <w:szCs w:val="28"/>
        </w:rPr>
        <w:t xml:space="preserve">– </w:t>
      </w:r>
      <w:r w:rsidR="009F1723" w:rsidRPr="00C02D08">
        <w:rPr>
          <w:rFonts w:ascii="Times New Roman" w:hAnsi="Times New Roman" w:cs="Times New Roman"/>
          <w:sz w:val="28"/>
          <w:szCs w:val="28"/>
        </w:rPr>
        <w:t xml:space="preserve">С. </w:t>
      </w:r>
      <w:r w:rsidR="00A366D8" w:rsidRPr="00C02D08">
        <w:rPr>
          <w:rFonts w:ascii="Times New Roman" w:hAnsi="Times New Roman" w:cs="Times New Roman"/>
          <w:sz w:val="28"/>
          <w:szCs w:val="28"/>
        </w:rPr>
        <w:t>484</w:t>
      </w:r>
      <w:r w:rsidR="001478C9" w:rsidRPr="00C02D08">
        <w:rPr>
          <w:rFonts w:ascii="Times New Roman" w:hAnsi="Times New Roman" w:cs="Times New Roman"/>
          <w:sz w:val="28"/>
          <w:szCs w:val="28"/>
        </w:rPr>
        <w:t>–</w:t>
      </w:r>
      <w:r w:rsidR="009F1723" w:rsidRPr="00C02D08">
        <w:rPr>
          <w:rFonts w:ascii="Times New Roman" w:hAnsi="Times New Roman" w:cs="Times New Roman"/>
          <w:sz w:val="28"/>
          <w:szCs w:val="28"/>
        </w:rPr>
        <w:t>494</w:t>
      </w:r>
      <w:r w:rsidR="00A366D8" w:rsidRPr="00C02D08">
        <w:rPr>
          <w:rFonts w:ascii="Times New Roman" w:hAnsi="Times New Roman" w:cs="Times New Roman"/>
          <w:sz w:val="28"/>
          <w:szCs w:val="28"/>
        </w:rPr>
        <w:t>.</w:t>
      </w:r>
    </w:p>
    <w:p w14:paraId="6ECDCBAF" w14:textId="77777777" w:rsidR="002C5C9E" w:rsidRDefault="00D2607A" w:rsidP="00374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D0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02D08">
        <w:rPr>
          <w:rFonts w:ascii="Times New Roman" w:hAnsi="Times New Roman" w:cs="Times New Roman"/>
          <w:sz w:val="28"/>
          <w:szCs w:val="28"/>
        </w:rPr>
        <w:t>Мелетинский</w:t>
      </w:r>
      <w:proofErr w:type="spellEnd"/>
      <w:r w:rsidRPr="00C02D08">
        <w:rPr>
          <w:rFonts w:ascii="Times New Roman" w:hAnsi="Times New Roman" w:cs="Times New Roman"/>
          <w:sz w:val="28"/>
          <w:szCs w:val="28"/>
        </w:rPr>
        <w:t xml:space="preserve"> Е. М. О литературных</w:t>
      </w:r>
      <w:r w:rsidRPr="00D2607A">
        <w:rPr>
          <w:rFonts w:ascii="Times New Roman" w:hAnsi="Times New Roman" w:cs="Times New Roman"/>
          <w:sz w:val="28"/>
          <w:szCs w:val="28"/>
        </w:rPr>
        <w:t xml:space="preserve"> архетипах</w:t>
      </w:r>
      <w:r w:rsidR="00A366D8" w:rsidRPr="00A366D8">
        <w:rPr>
          <w:rFonts w:ascii="Times New Roman" w:hAnsi="Times New Roman" w:cs="Times New Roman"/>
          <w:sz w:val="28"/>
          <w:szCs w:val="28"/>
        </w:rPr>
        <w:t xml:space="preserve"> [</w:t>
      </w:r>
      <w:r w:rsidR="00A366D8">
        <w:rPr>
          <w:rFonts w:ascii="Times New Roman" w:hAnsi="Times New Roman" w:cs="Times New Roman"/>
          <w:sz w:val="28"/>
          <w:szCs w:val="28"/>
        </w:rPr>
        <w:t>Текст</w:t>
      </w:r>
      <w:r w:rsidR="00A366D8" w:rsidRPr="00A366D8">
        <w:rPr>
          <w:rFonts w:ascii="Times New Roman" w:hAnsi="Times New Roman" w:cs="Times New Roman"/>
          <w:sz w:val="28"/>
          <w:szCs w:val="28"/>
        </w:rPr>
        <w:t>]</w:t>
      </w:r>
      <w:r w:rsidR="00A366D8">
        <w:rPr>
          <w:rFonts w:ascii="Times New Roman" w:hAnsi="Times New Roman" w:cs="Times New Roman"/>
          <w:sz w:val="28"/>
          <w:szCs w:val="28"/>
        </w:rPr>
        <w:t xml:space="preserve"> </w:t>
      </w:r>
      <w:r w:rsidRPr="00D2607A">
        <w:rPr>
          <w:rFonts w:ascii="Times New Roman" w:hAnsi="Times New Roman" w:cs="Times New Roman"/>
          <w:sz w:val="28"/>
          <w:szCs w:val="28"/>
        </w:rPr>
        <w:t>/ Российский государственный гуманит</w:t>
      </w:r>
      <w:r w:rsidR="00A366D8">
        <w:rPr>
          <w:rFonts w:ascii="Times New Roman" w:hAnsi="Times New Roman" w:cs="Times New Roman"/>
          <w:sz w:val="28"/>
          <w:szCs w:val="28"/>
        </w:rPr>
        <w:t>арный университет. – М., 1994. –</w:t>
      </w:r>
      <w:r w:rsidRPr="00D2607A">
        <w:rPr>
          <w:rFonts w:ascii="Times New Roman" w:hAnsi="Times New Roman" w:cs="Times New Roman"/>
          <w:sz w:val="28"/>
          <w:szCs w:val="28"/>
        </w:rPr>
        <w:t xml:space="preserve"> 136 с.</w:t>
      </w:r>
    </w:p>
    <w:p w14:paraId="680BE059" w14:textId="77777777" w:rsidR="002C5C9E" w:rsidRDefault="002C5C9E" w:rsidP="00374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5C9E">
        <w:rPr>
          <w:rFonts w:ascii="Times New Roman" w:hAnsi="Times New Roman" w:cs="Times New Roman"/>
          <w:sz w:val="28"/>
          <w:szCs w:val="28"/>
        </w:rPr>
        <w:t>. Павлова Н. С. Невероятность современного мира</w:t>
      </w:r>
      <w:r w:rsidR="00A366D8" w:rsidRPr="00A366D8">
        <w:rPr>
          <w:rFonts w:ascii="Times New Roman" w:hAnsi="Times New Roman" w:cs="Times New Roman"/>
          <w:sz w:val="28"/>
          <w:szCs w:val="28"/>
        </w:rPr>
        <w:t xml:space="preserve"> [</w:t>
      </w:r>
      <w:r w:rsidR="00A366D8">
        <w:rPr>
          <w:rFonts w:ascii="Times New Roman" w:hAnsi="Times New Roman" w:cs="Times New Roman"/>
          <w:sz w:val="28"/>
          <w:szCs w:val="28"/>
        </w:rPr>
        <w:t>Текст</w:t>
      </w:r>
      <w:r w:rsidR="00A366D8" w:rsidRPr="00A366D8">
        <w:rPr>
          <w:rFonts w:ascii="Times New Roman" w:hAnsi="Times New Roman" w:cs="Times New Roman"/>
          <w:sz w:val="28"/>
          <w:szCs w:val="28"/>
        </w:rPr>
        <w:t>]</w:t>
      </w:r>
      <w:r w:rsidRPr="002C5C9E">
        <w:rPr>
          <w:rFonts w:ascii="Times New Roman" w:hAnsi="Times New Roman" w:cs="Times New Roman"/>
          <w:sz w:val="28"/>
          <w:szCs w:val="28"/>
        </w:rPr>
        <w:t xml:space="preserve"> // Ф. Дюрренм</w:t>
      </w:r>
      <w:r w:rsidR="00A366D8">
        <w:rPr>
          <w:rFonts w:ascii="Times New Roman" w:hAnsi="Times New Roman" w:cs="Times New Roman"/>
          <w:sz w:val="28"/>
          <w:szCs w:val="28"/>
        </w:rPr>
        <w:t>атт. Избранное: Сборник.</w:t>
      </w:r>
      <w:r w:rsidRPr="002C5C9E">
        <w:rPr>
          <w:rFonts w:ascii="Times New Roman" w:hAnsi="Times New Roman" w:cs="Times New Roman"/>
          <w:sz w:val="28"/>
          <w:szCs w:val="28"/>
        </w:rPr>
        <w:t xml:space="preserve"> </w:t>
      </w:r>
      <w:r w:rsidR="00A366D8">
        <w:rPr>
          <w:rFonts w:ascii="Times New Roman" w:hAnsi="Times New Roman" w:cs="Times New Roman"/>
          <w:sz w:val="28"/>
          <w:szCs w:val="28"/>
        </w:rPr>
        <w:t xml:space="preserve">– </w:t>
      </w:r>
      <w:r w:rsidRPr="002C5C9E">
        <w:rPr>
          <w:rFonts w:ascii="Times New Roman" w:hAnsi="Times New Roman" w:cs="Times New Roman"/>
          <w:sz w:val="28"/>
          <w:szCs w:val="28"/>
        </w:rPr>
        <w:t>М.</w:t>
      </w:r>
      <w:r w:rsidR="00A366D8">
        <w:rPr>
          <w:rFonts w:ascii="Times New Roman" w:hAnsi="Times New Roman" w:cs="Times New Roman"/>
          <w:sz w:val="28"/>
          <w:szCs w:val="28"/>
        </w:rPr>
        <w:t>: Радуга</w:t>
      </w:r>
      <w:r w:rsidRPr="002C5C9E">
        <w:rPr>
          <w:rFonts w:ascii="Times New Roman" w:hAnsi="Times New Roman" w:cs="Times New Roman"/>
          <w:sz w:val="28"/>
          <w:szCs w:val="28"/>
        </w:rPr>
        <w:t xml:space="preserve">, 1990. </w:t>
      </w:r>
      <w:r w:rsidR="00A366D8" w:rsidRPr="00C02D08">
        <w:rPr>
          <w:rFonts w:ascii="Times New Roman" w:hAnsi="Times New Roman" w:cs="Times New Roman"/>
          <w:sz w:val="28"/>
          <w:szCs w:val="28"/>
        </w:rPr>
        <w:t xml:space="preserve">– </w:t>
      </w:r>
      <w:r w:rsidR="009F1723" w:rsidRPr="00C02D08">
        <w:rPr>
          <w:rFonts w:ascii="Times New Roman" w:hAnsi="Times New Roman" w:cs="Times New Roman"/>
          <w:sz w:val="28"/>
          <w:szCs w:val="28"/>
        </w:rPr>
        <w:t xml:space="preserve">С. </w:t>
      </w:r>
      <w:r w:rsidRPr="00C02D08">
        <w:rPr>
          <w:rFonts w:ascii="Times New Roman" w:hAnsi="Times New Roman" w:cs="Times New Roman"/>
          <w:sz w:val="28"/>
          <w:szCs w:val="28"/>
        </w:rPr>
        <w:t>5</w:t>
      </w:r>
      <w:r w:rsidR="00D128ED">
        <w:rPr>
          <w:rFonts w:ascii="Times New Roman" w:hAnsi="Times New Roman" w:cs="Times New Roman"/>
          <w:sz w:val="28"/>
          <w:szCs w:val="28"/>
        </w:rPr>
        <w:t>–</w:t>
      </w:r>
      <w:r w:rsidRPr="002C5C9E">
        <w:rPr>
          <w:rFonts w:ascii="Times New Roman" w:hAnsi="Times New Roman" w:cs="Times New Roman"/>
          <w:sz w:val="28"/>
          <w:szCs w:val="28"/>
        </w:rPr>
        <w:t>20.</w:t>
      </w:r>
    </w:p>
    <w:p w14:paraId="2AAAA634" w14:textId="77777777" w:rsidR="002C5C9E" w:rsidRPr="00E929D4" w:rsidRDefault="00A366D8" w:rsidP="003748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C5C9E" w:rsidRPr="002C5C9E">
        <w:rPr>
          <w:rFonts w:ascii="Times New Roman" w:hAnsi="Times New Roman" w:cs="Times New Roman"/>
          <w:sz w:val="28"/>
          <w:szCs w:val="28"/>
        </w:rPr>
        <w:t>Пожидаева В. Г. Семиотика художественного дискурса Фридриха Дюррен</w:t>
      </w:r>
      <w:r>
        <w:rPr>
          <w:rFonts w:ascii="Times New Roman" w:hAnsi="Times New Roman" w:cs="Times New Roman"/>
          <w:sz w:val="28"/>
          <w:szCs w:val="28"/>
        </w:rPr>
        <w:t xml:space="preserve">матта </w:t>
      </w:r>
      <w:r w:rsidRPr="00A366D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A366D8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В. Г. Пожидаева. – СПб.</w:t>
      </w:r>
      <w:r w:rsidR="002C5C9E" w:rsidRPr="002C5C9E">
        <w:rPr>
          <w:rFonts w:ascii="Times New Roman" w:hAnsi="Times New Roman" w:cs="Times New Roman"/>
          <w:sz w:val="28"/>
          <w:szCs w:val="28"/>
        </w:rPr>
        <w:t>: ИЦ «Гуманитарная Академия», 2011. – 224 с.</w:t>
      </w:r>
    </w:p>
    <w:sectPr w:rsidR="002C5C9E" w:rsidRPr="00E929D4" w:rsidSect="00FF46F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1CC"/>
    <w:rsid w:val="00036571"/>
    <w:rsid w:val="0012207E"/>
    <w:rsid w:val="001478C9"/>
    <w:rsid w:val="00221BA4"/>
    <w:rsid w:val="002C44D8"/>
    <w:rsid w:val="002C5C9E"/>
    <w:rsid w:val="003613FD"/>
    <w:rsid w:val="00374839"/>
    <w:rsid w:val="003C5BB8"/>
    <w:rsid w:val="00437A11"/>
    <w:rsid w:val="004814BF"/>
    <w:rsid w:val="0048355A"/>
    <w:rsid w:val="004D2A8C"/>
    <w:rsid w:val="004E52C6"/>
    <w:rsid w:val="00500111"/>
    <w:rsid w:val="005342BD"/>
    <w:rsid w:val="0053442A"/>
    <w:rsid w:val="00546F29"/>
    <w:rsid w:val="0061011A"/>
    <w:rsid w:val="006906CD"/>
    <w:rsid w:val="006A1CA5"/>
    <w:rsid w:val="00886C97"/>
    <w:rsid w:val="00887583"/>
    <w:rsid w:val="008A7A59"/>
    <w:rsid w:val="00953048"/>
    <w:rsid w:val="0097086D"/>
    <w:rsid w:val="00973138"/>
    <w:rsid w:val="009B5C4D"/>
    <w:rsid w:val="009C5AD7"/>
    <w:rsid w:val="009F1723"/>
    <w:rsid w:val="00A07796"/>
    <w:rsid w:val="00A366D8"/>
    <w:rsid w:val="00A831CC"/>
    <w:rsid w:val="00B02CCC"/>
    <w:rsid w:val="00C02D08"/>
    <w:rsid w:val="00C03010"/>
    <w:rsid w:val="00C13A3F"/>
    <w:rsid w:val="00CC2B65"/>
    <w:rsid w:val="00D128ED"/>
    <w:rsid w:val="00D1369C"/>
    <w:rsid w:val="00D2607A"/>
    <w:rsid w:val="00DB3FAF"/>
    <w:rsid w:val="00E45510"/>
    <w:rsid w:val="00E767A1"/>
    <w:rsid w:val="00E929D4"/>
    <w:rsid w:val="00EA3A34"/>
    <w:rsid w:val="00EB242D"/>
    <w:rsid w:val="00EE6DCE"/>
    <w:rsid w:val="00F03BCA"/>
    <w:rsid w:val="00F71F51"/>
    <w:rsid w:val="00FF45AE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D746"/>
  <w15:chartTrackingRefBased/>
  <w15:docId w15:val="{1A164455-554C-45BF-9718-4D1FF70B8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9B457-F271-469D-838D-48BA0CEB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Токарева Юлия Валерьевна</cp:lastModifiedBy>
  <cp:revision>19</cp:revision>
  <dcterms:created xsi:type="dcterms:W3CDTF">2023-05-24T19:22:00Z</dcterms:created>
  <dcterms:modified xsi:type="dcterms:W3CDTF">2023-06-06T11:39:00Z</dcterms:modified>
</cp:coreProperties>
</file>